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3D163660" w14:textId="77777777" w:rsidTr="00B407AC">
        <w:trPr>
          <w:trHeight w:val="95"/>
        </w:trPr>
        <w:tc>
          <w:tcPr>
            <w:tcW w:w="7054" w:type="dxa"/>
          </w:tcPr>
          <w:p w14:paraId="06E7AB6A" w14:textId="38A0DCA4" w:rsidR="00F90F4E" w:rsidRPr="00B407AC" w:rsidRDefault="00B407AC" w:rsidP="00DD22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80563">
              <w:rPr>
                <w:szCs w:val="28"/>
              </w:rPr>
              <w:t xml:space="preserve">28 марта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823723">
              <w:rPr>
                <w:noProof/>
                <w:szCs w:val="28"/>
              </w:rPr>
              <w:t>202</w:t>
            </w:r>
            <w:r w:rsidR="00BC758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4BDDD9C6" w14:textId="02AF1480" w:rsidR="00F90F4E" w:rsidRDefault="00F90F4E" w:rsidP="00DD227B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580563">
              <w:rPr>
                <w:szCs w:val="28"/>
              </w:rPr>
              <w:t>55/312</w:t>
            </w:r>
          </w:p>
          <w:p w14:paraId="00A7B6A3" w14:textId="20F0AB06" w:rsidR="00ED251D" w:rsidRPr="00B407AC" w:rsidRDefault="00ED251D" w:rsidP="00DD227B">
            <w:pPr>
              <w:ind w:firstLine="0"/>
              <w:jc w:val="right"/>
              <w:rPr>
                <w:szCs w:val="28"/>
              </w:rPr>
            </w:pPr>
          </w:p>
        </w:tc>
      </w:tr>
    </w:tbl>
    <w:p w14:paraId="1830CC55" w14:textId="3D5B0C64" w:rsidR="00147F93" w:rsidRPr="00271BCB" w:rsidRDefault="00D139B7" w:rsidP="00FD2038">
      <w:pPr>
        <w:spacing w:after="480"/>
        <w:ind w:right="4394" w:firstLine="0"/>
        <w:rPr>
          <w:b/>
          <w:szCs w:val="28"/>
        </w:rPr>
      </w:pPr>
      <w:bookmarkStart w:id="0" w:name="_GoBack"/>
      <w:r w:rsidRPr="00D139B7">
        <w:rPr>
          <w:b/>
          <w:szCs w:val="28"/>
        </w:rPr>
        <w:t>Об отчете Контрольно-счетной палаты Старополтавского муници</w:t>
      </w:r>
      <w:r>
        <w:rPr>
          <w:b/>
          <w:szCs w:val="28"/>
        </w:rPr>
        <w:t>пального района о работе за 20</w:t>
      </w:r>
      <w:r w:rsidR="00ED251D">
        <w:rPr>
          <w:b/>
          <w:szCs w:val="28"/>
        </w:rPr>
        <w:t>2</w:t>
      </w:r>
      <w:r w:rsidR="00BC758C">
        <w:rPr>
          <w:b/>
          <w:szCs w:val="28"/>
        </w:rPr>
        <w:t>1</w:t>
      </w:r>
      <w:r w:rsidRPr="00D139B7">
        <w:rPr>
          <w:b/>
          <w:szCs w:val="28"/>
        </w:rPr>
        <w:t xml:space="preserve"> год</w:t>
      </w:r>
    </w:p>
    <w:bookmarkEnd w:id="0"/>
    <w:p w14:paraId="231B9473" w14:textId="68F725A7" w:rsidR="00147F93" w:rsidRDefault="00D139B7" w:rsidP="00D139B7">
      <w:pPr>
        <w:rPr>
          <w:spacing w:val="40"/>
          <w:szCs w:val="28"/>
        </w:rPr>
      </w:pPr>
      <w:r w:rsidRPr="00D139B7">
        <w:rPr>
          <w:szCs w:val="28"/>
        </w:rPr>
        <w:t>В соответствии со ст.19 Федерально</w:t>
      </w:r>
      <w:r>
        <w:rPr>
          <w:szCs w:val="28"/>
        </w:rPr>
        <w:t xml:space="preserve">го закона от 07.02.2011 № 6-ФЗ </w:t>
      </w:r>
      <w:r w:rsidRPr="00D139B7">
        <w:rPr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3D0CA0" w:rsidRPr="003D0CA0">
        <w:rPr>
          <w:szCs w:val="28"/>
        </w:rPr>
        <w:t>,</w:t>
      </w:r>
      <w:r w:rsidR="00147F93" w:rsidRPr="00C13583">
        <w:rPr>
          <w:szCs w:val="28"/>
        </w:rPr>
        <w:t xml:space="preserve"> </w:t>
      </w:r>
      <w:proofErr w:type="spellStart"/>
      <w:r w:rsidR="00C13583" w:rsidRPr="001A2A4B">
        <w:rPr>
          <w:spacing w:val="40"/>
          <w:szCs w:val="28"/>
        </w:rPr>
        <w:t>Старополтавская</w:t>
      </w:r>
      <w:proofErr w:type="spellEnd"/>
      <w:r w:rsidR="00C13583" w:rsidRPr="001A2A4B">
        <w:rPr>
          <w:spacing w:val="40"/>
          <w:szCs w:val="28"/>
        </w:rPr>
        <w:t xml:space="preserve"> районная Дума решила</w:t>
      </w:r>
      <w:r w:rsidR="00147F93" w:rsidRPr="000F2FC9">
        <w:rPr>
          <w:spacing w:val="40"/>
          <w:szCs w:val="28"/>
        </w:rPr>
        <w:t>:</w:t>
      </w:r>
    </w:p>
    <w:p w14:paraId="741AC2C3" w14:textId="77777777" w:rsidR="00D139B7" w:rsidRPr="00D139B7" w:rsidRDefault="00D139B7" w:rsidP="00D139B7">
      <w:pPr>
        <w:rPr>
          <w:szCs w:val="28"/>
        </w:rPr>
      </w:pPr>
    </w:p>
    <w:p w14:paraId="41AE9B84" w14:textId="151A9BE6" w:rsidR="00D139B7" w:rsidRPr="00D139B7" w:rsidRDefault="00D139B7" w:rsidP="00D139B7">
      <w:pPr>
        <w:widowControl w:val="0"/>
        <w:suppressAutoHyphens/>
        <w:autoSpaceDE w:val="0"/>
        <w:rPr>
          <w:bCs/>
          <w:szCs w:val="28"/>
        </w:rPr>
      </w:pPr>
      <w:r w:rsidRPr="00D139B7">
        <w:rPr>
          <w:bCs/>
          <w:szCs w:val="28"/>
        </w:rPr>
        <w:t>1.</w:t>
      </w:r>
      <w:r w:rsidRPr="00D139B7">
        <w:rPr>
          <w:bCs/>
          <w:szCs w:val="28"/>
        </w:rPr>
        <w:tab/>
        <w:t>Утвердить отчет о работе контрольно-счетной палаты Старополтавского муниципального района за 20</w:t>
      </w:r>
      <w:r w:rsidR="00ED251D">
        <w:rPr>
          <w:bCs/>
          <w:szCs w:val="28"/>
        </w:rPr>
        <w:t>2</w:t>
      </w:r>
      <w:r w:rsidR="00BC758C">
        <w:rPr>
          <w:bCs/>
          <w:szCs w:val="28"/>
        </w:rPr>
        <w:t>1</w:t>
      </w:r>
      <w:r w:rsidRPr="00D139B7">
        <w:rPr>
          <w:bCs/>
          <w:szCs w:val="28"/>
        </w:rPr>
        <w:t xml:space="preserve"> год.</w:t>
      </w:r>
    </w:p>
    <w:p w14:paraId="6290E759" w14:textId="77777777" w:rsidR="00D139B7" w:rsidRPr="00D139B7" w:rsidRDefault="00D139B7" w:rsidP="00D139B7">
      <w:pPr>
        <w:widowControl w:val="0"/>
        <w:suppressAutoHyphens/>
        <w:autoSpaceDE w:val="0"/>
        <w:rPr>
          <w:bCs/>
          <w:szCs w:val="28"/>
        </w:rPr>
      </w:pPr>
    </w:p>
    <w:p w14:paraId="6C083DB6" w14:textId="77777777" w:rsidR="000209FB" w:rsidRDefault="00D139B7" w:rsidP="00D139B7">
      <w:pPr>
        <w:widowControl w:val="0"/>
        <w:suppressAutoHyphens/>
        <w:autoSpaceDE w:val="0"/>
        <w:rPr>
          <w:bCs/>
          <w:szCs w:val="28"/>
        </w:rPr>
      </w:pPr>
      <w:r w:rsidRPr="00D139B7">
        <w:rPr>
          <w:bCs/>
          <w:szCs w:val="28"/>
        </w:rPr>
        <w:t>2.</w:t>
      </w:r>
      <w:r w:rsidRPr="00D139B7">
        <w:rPr>
          <w:bCs/>
          <w:szCs w:val="28"/>
        </w:rPr>
        <w:tab/>
        <w:t>Обнародовать настоящее решение в установленном порядке.</w:t>
      </w:r>
    </w:p>
    <w:p w14:paraId="13345D0A" w14:textId="77777777" w:rsidR="00FD2038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5AE20E17" w14:textId="77777777" w:rsidR="00FD2038" w:rsidRPr="005B581E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FD2038" w:rsidRPr="006F3702" w14:paraId="278C4E1E" w14:textId="77777777" w:rsidTr="00701617">
        <w:tc>
          <w:tcPr>
            <w:tcW w:w="5495" w:type="dxa"/>
          </w:tcPr>
          <w:p w14:paraId="2D4370CF" w14:textId="4D3A7083" w:rsidR="00FD2038" w:rsidRDefault="00BC758C" w:rsidP="00701617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FD2038" w:rsidRPr="00B46F3C">
              <w:rPr>
                <w:b/>
                <w:szCs w:val="28"/>
              </w:rPr>
              <w:t>редседател</w:t>
            </w:r>
            <w:r>
              <w:rPr>
                <w:b/>
                <w:szCs w:val="28"/>
              </w:rPr>
              <w:t>ь</w:t>
            </w:r>
            <w:r w:rsidR="00FD2038" w:rsidRPr="00B46F3C">
              <w:rPr>
                <w:b/>
                <w:szCs w:val="28"/>
              </w:rPr>
              <w:t xml:space="preserve"> </w:t>
            </w:r>
            <w:proofErr w:type="spellStart"/>
            <w:r w:rsidR="00FD2038" w:rsidRPr="00B46F3C">
              <w:rPr>
                <w:b/>
                <w:szCs w:val="28"/>
              </w:rPr>
              <w:t>Старополтавской</w:t>
            </w:r>
            <w:proofErr w:type="spellEnd"/>
          </w:p>
          <w:p w14:paraId="0F4B709F" w14:textId="77777777" w:rsidR="00FD2038" w:rsidRPr="006F3702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</w:tc>
        <w:tc>
          <w:tcPr>
            <w:tcW w:w="4252" w:type="dxa"/>
            <w:vAlign w:val="bottom"/>
          </w:tcPr>
          <w:p w14:paraId="5C2C38CF" w14:textId="71D82E85" w:rsidR="00FD2038" w:rsidRPr="006F3702" w:rsidRDefault="00D139B7" w:rsidP="00D139B7">
            <w:pPr>
              <w:spacing w:after="240"/>
              <w:ind w:firstLine="0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</w:t>
            </w:r>
            <w:r w:rsidR="00BC758C">
              <w:rPr>
                <w:b/>
                <w:szCs w:val="28"/>
              </w:rPr>
              <w:t>В</w:t>
            </w:r>
            <w:r w:rsidRPr="00B46F3C">
              <w:rPr>
                <w:b/>
                <w:szCs w:val="28"/>
              </w:rPr>
              <w:t>.</w:t>
            </w:r>
            <w:r w:rsidR="00BC758C">
              <w:rPr>
                <w:b/>
                <w:szCs w:val="28"/>
              </w:rPr>
              <w:t>Н</w:t>
            </w:r>
            <w:r w:rsidRPr="00B46F3C">
              <w:rPr>
                <w:b/>
                <w:szCs w:val="28"/>
              </w:rPr>
              <w:t>.</w:t>
            </w:r>
            <w:r w:rsidR="00CB033C">
              <w:rPr>
                <w:b/>
                <w:szCs w:val="28"/>
              </w:rPr>
              <w:t xml:space="preserve"> </w:t>
            </w:r>
            <w:proofErr w:type="spellStart"/>
            <w:r w:rsidR="00BC758C">
              <w:rPr>
                <w:b/>
                <w:szCs w:val="28"/>
              </w:rPr>
              <w:t>Сопивский</w:t>
            </w:r>
            <w:proofErr w:type="spellEnd"/>
          </w:p>
        </w:tc>
      </w:tr>
    </w:tbl>
    <w:p w14:paraId="4C9DA479" w14:textId="0806BD34" w:rsidR="00196756" w:rsidRDefault="00196756" w:rsidP="00FD2038">
      <w:pPr>
        <w:ind w:firstLine="0"/>
        <w:jc w:val="left"/>
        <w:rPr>
          <w:sz w:val="24"/>
          <w:szCs w:val="24"/>
        </w:rPr>
      </w:pPr>
    </w:p>
    <w:p w14:paraId="05951CA8" w14:textId="447910D1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7386F176" w14:textId="1AEA219F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23189E04" w14:textId="0272BD59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06D6B429" w14:textId="75CA3E8B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6ACE4D6D" w14:textId="077D31BB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68E99265" w14:textId="63A2271F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5EC3C8D2" w14:textId="17FC0419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3A35E476" w14:textId="408A513E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155B9137" w14:textId="74DEAEB6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1DE1841D" w14:textId="6F961A15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6C7397C1" w14:textId="2991B855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56595A09" w14:textId="3CDFFE36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78282984" w14:textId="37CDAD3B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687B8912" w14:textId="6646732B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37BD2D96" w14:textId="6F8A9BB8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3384E5F2" w14:textId="0C763162" w:rsidR="007807B1" w:rsidRDefault="007807B1" w:rsidP="00FD2038">
      <w:pPr>
        <w:ind w:firstLine="0"/>
        <w:jc w:val="left"/>
        <w:rPr>
          <w:sz w:val="24"/>
          <w:szCs w:val="24"/>
        </w:rPr>
      </w:pPr>
    </w:p>
    <w:p w14:paraId="2B0CCB65" w14:textId="77777777" w:rsidR="007807B1" w:rsidRPr="008A7891" w:rsidRDefault="007807B1" w:rsidP="007807B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lastRenderedPageBreak/>
        <w:t>ПРИЛОЖЕНИЕ</w:t>
      </w:r>
    </w:p>
    <w:p w14:paraId="24E3BED4" w14:textId="77777777" w:rsidR="007807B1" w:rsidRPr="008A7891" w:rsidRDefault="007807B1" w:rsidP="007807B1">
      <w:pPr>
        <w:ind w:left="4820" w:firstLine="0"/>
        <w:rPr>
          <w:sz w:val="24"/>
          <w:szCs w:val="24"/>
        </w:rPr>
      </w:pPr>
    </w:p>
    <w:p w14:paraId="501C9C63" w14:textId="77777777" w:rsidR="007807B1" w:rsidRPr="008A7891" w:rsidRDefault="007807B1" w:rsidP="007807B1">
      <w:pPr>
        <w:ind w:left="4820" w:firstLine="0"/>
        <w:rPr>
          <w:sz w:val="24"/>
          <w:szCs w:val="24"/>
        </w:rPr>
      </w:pPr>
    </w:p>
    <w:p w14:paraId="74A865D7" w14:textId="77777777" w:rsidR="007807B1" w:rsidRPr="008A7891" w:rsidRDefault="007807B1" w:rsidP="007807B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к решению </w:t>
      </w:r>
      <w:proofErr w:type="spellStart"/>
      <w:r w:rsidRPr="008A7891">
        <w:rPr>
          <w:sz w:val="24"/>
          <w:szCs w:val="24"/>
        </w:rPr>
        <w:t>Старополтавской</w:t>
      </w:r>
      <w:proofErr w:type="spellEnd"/>
      <w:r w:rsidRPr="008A7891">
        <w:rPr>
          <w:sz w:val="24"/>
          <w:szCs w:val="24"/>
        </w:rPr>
        <w:t xml:space="preserve"> районной Думы </w:t>
      </w:r>
    </w:p>
    <w:p w14:paraId="7B57EE2D" w14:textId="77777777" w:rsidR="007807B1" w:rsidRPr="008A7891" w:rsidRDefault="007807B1" w:rsidP="007807B1">
      <w:pPr>
        <w:ind w:left="4820" w:firstLine="0"/>
        <w:rPr>
          <w:sz w:val="24"/>
          <w:szCs w:val="24"/>
        </w:rPr>
      </w:pPr>
    </w:p>
    <w:p w14:paraId="775924F6" w14:textId="77777777" w:rsidR="007807B1" w:rsidRPr="008A7891" w:rsidRDefault="007807B1" w:rsidP="007807B1">
      <w:pPr>
        <w:ind w:left="4820" w:firstLine="0"/>
        <w:rPr>
          <w:sz w:val="24"/>
          <w:szCs w:val="24"/>
        </w:rPr>
      </w:pPr>
    </w:p>
    <w:p w14:paraId="31EBF1DF" w14:textId="2643259C" w:rsidR="007807B1" w:rsidRPr="008A7891" w:rsidRDefault="007807B1" w:rsidP="007807B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4368FA">
        <w:rPr>
          <w:sz w:val="24"/>
          <w:szCs w:val="24"/>
        </w:rPr>
        <w:t>8</w:t>
      </w:r>
      <w:r>
        <w:rPr>
          <w:sz w:val="24"/>
          <w:szCs w:val="24"/>
        </w:rPr>
        <w:t xml:space="preserve"> марта</w:t>
      </w:r>
      <w:r w:rsidRPr="008A789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5</w:t>
      </w:r>
      <w:r w:rsidR="004368FA">
        <w:rPr>
          <w:sz w:val="24"/>
          <w:szCs w:val="24"/>
        </w:rPr>
        <w:t>5</w:t>
      </w:r>
      <w:r>
        <w:rPr>
          <w:sz w:val="24"/>
          <w:szCs w:val="24"/>
        </w:rPr>
        <w:t>/312</w:t>
      </w:r>
    </w:p>
    <w:p w14:paraId="6A3BBDE2" w14:textId="45A7B42A" w:rsidR="007807B1" w:rsidRPr="007807B1" w:rsidRDefault="007807B1" w:rsidP="00FD2038">
      <w:pPr>
        <w:ind w:firstLine="0"/>
        <w:jc w:val="left"/>
        <w:rPr>
          <w:sz w:val="24"/>
          <w:szCs w:val="24"/>
        </w:rPr>
      </w:pPr>
    </w:p>
    <w:p w14:paraId="54F75C54" w14:textId="77777777" w:rsidR="007807B1" w:rsidRPr="007807B1" w:rsidRDefault="007807B1" w:rsidP="007807B1">
      <w:pPr>
        <w:jc w:val="center"/>
        <w:rPr>
          <w:b/>
          <w:i/>
          <w:sz w:val="24"/>
          <w:szCs w:val="24"/>
          <w:lang w:eastAsia="ru-RU"/>
        </w:rPr>
      </w:pPr>
      <w:r w:rsidRPr="007807B1">
        <w:rPr>
          <w:b/>
          <w:i/>
          <w:sz w:val="24"/>
          <w:szCs w:val="24"/>
        </w:rPr>
        <w:t>ОТЧЕТ</w:t>
      </w:r>
    </w:p>
    <w:p w14:paraId="309DD610" w14:textId="77777777" w:rsidR="007807B1" w:rsidRPr="007807B1" w:rsidRDefault="007807B1" w:rsidP="007807B1">
      <w:pPr>
        <w:jc w:val="center"/>
        <w:rPr>
          <w:b/>
          <w:i/>
          <w:sz w:val="24"/>
          <w:szCs w:val="24"/>
        </w:rPr>
      </w:pPr>
      <w:r w:rsidRPr="007807B1">
        <w:rPr>
          <w:b/>
          <w:i/>
          <w:sz w:val="24"/>
          <w:szCs w:val="24"/>
        </w:rPr>
        <w:t>О РАБОТЕ КОНТРОЛЬНО - СЧЕТНОЙ ПАЛАТЫ</w:t>
      </w:r>
    </w:p>
    <w:p w14:paraId="3229EB98" w14:textId="77777777" w:rsidR="007807B1" w:rsidRPr="007807B1" w:rsidRDefault="007807B1" w:rsidP="007807B1">
      <w:pPr>
        <w:jc w:val="center"/>
        <w:rPr>
          <w:b/>
          <w:i/>
          <w:sz w:val="24"/>
          <w:szCs w:val="24"/>
        </w:rPr>
      </w:pPr>
      <w:r w:rsidRPr="007807B1">
        <w:rPr>
          <w:b/>
          <w:i/>
          <w:sz w:val="24"/>
          <w:szCs w:val="24"/>
        </w:rPr>
        <w:t>СТАРОПОЛТАВСКОГО МУНИЦИПАЛЬНОГО РАЙОНА</w:t>
      </w:r>
    </w:p>
    <w:p w14:paraId="0D400083" w14:textId="77777777" w:rsidR="007807B1" w:rsidRPr="007807B1" w:rsidRDefault="007807B1" w:rsidP="007807B1">
      <w:pPr>
        <w:jc w:val="center"/>
        <w:rPr>
          <w:b/>
          <w:i/>
          <w:sz w:val="24"/>
          <w:szCs w:val="24"/>
        </w:rPr>
      </w:pPr>
      <w:r w:rsidRPr="007807B1">
        <w:rPr>
          <w:b/>
          <w:i/>
          <w:sz w:val="24"/>
          <w:szCs w:val="24"/>
        </w:rPr>
        <w:t>ВОЛГОГРАДСКОЙ ОБЛАСТИ ЗА 2021 ГОД</w:t>
      </w:r>
    </w:p>
    <w:p w14:paraId="6B605058" w14:textId="77777777" w:rsidR="007807B1" w:rsidRPr="007807B1" w:rsidRDefault="007807B1" w:rsidP="007807B1">
      <w:pPr>
        <w:jc w:val="center"/>
        <w:rPr>
          <w:b/>
          <w:i/>
          <w:sz w:val="24"/>
          <w:szCs w:val="24"/>
        </w:rPr>
      </w:pPr>
    </w:p>
    <w:p w14:paraId="68F726FE" w14:textId="77777777" w:rsidR="007807B1" w:rsidRPr="007807B1" w:rsidRDefault="007807B1" w:rsidP="007807B1">
      <w:pPr>
        <w:rPr>
          <w:sz w:val="24"/>
          <w:szCs w:val="24"/>
        </w:rPr>
      </w:pPr>
      <w:r w:rsidRPr="007807B1">
        <w:rPr>
          <w:sz w:val="24"/>
          <w:szCs w:val="24"/>
        </w:rPr>
        <w:t xml:space="preserve">      </w:t>
      </w:r>
      <w:proofErr w:type="gramStart"/>
      <w:r w:rsidRPr="007807B1">
        <w:rPr>
          <w:rFonts w:eastAsia="SimSun"/>
          <w:kern w:val="2"/>
          <w:sz w:val="24"/>
          <w:szCs w:val="24"/>
          <w:lang w:eastAsia="hi-IN" w:bidi="hi-IN"/>
        </w:rPr>
        <w:t xml:space="preserve">Ежегодный отчет о деятельности Контрольно-счетной палаты Старополтавского муниципального района Волгоградской области (далее Контрольно-счетная палата, КСП, Палата) представляется на рассмотрение в </w:t>
      </w:r>
      <w:proofErr w:type="spellStart"/>
      <w:r w:rsidRPr="007807B1">
        <w:rPr>
          <w:rFonts w:eastAsia="SimSun"/>
          <w:kern w:val="2"/>
          <w:sz w:val="24"/>
          <w:szCs w:val="24"/>
          <w:lang w:eastAsia="hi-IN" w:bidi="hi-IN"/>
        </w:rPr>
        <w:t>Старополтавскую</w:t>
      </w:r>
      <w:proofErr w:type="spellEnd"/>
      <w:r w:rsidRPr="007807B1">
        <w:rPr>
          <w:rFonts w:eastAsia="SimSun"/>
          <w:kern w:val="2"/>
          <w:sz w:val="24"/>
          <w:szCs w:val="24"/>
          <w:lang w:eastAsia="hi-IN" w:bidi="hi-IN"/>
        </w:rPr>
        <w:t xml:space="preserve"> районную Думу во исполнение статьи 19 Федерального закона  от 07.02.2011  №6-ФЗ «Об общих  принципах организации и деятельности контрольно-счетных органов субъектов Российской Федерации и муниципальных  образований» (далее Федеральный закон №6-ФЗ), статьи 21</w:t>
      </w:r>
      <w:r w:rsidRPr="007807B1">
        <w:rPr>
          <w:sz w:val="24"/>
          <w:szCs w:val="24"/>
        </w:rPr>
        <w:t xml:space="preserve"> Положения о контрольно-счетной палате Старополтавского муниципального района, утвержденного</w:t>
      </w:r>
      <w:proofErr w:type="gramEnd"/>
      <w:r w:rsidRPr="007807B1">
        <w:rPr>
          <w:sz w:val="24"/>
          <w:szCs w:val="24"/>
        </w:rPr>
        <w:t xml:space="preserve"> решением </w:t>
      </w:r>
      <w:proofErr w:type="spellStart"/>
      <w:r w:rsidRPr="007807B1">
        <w:rPr>
          <w:sz w:val="24"/>
          <w:szCs w:val="24"/>
        </w:rPr>
        <w:t>Старополтавской</w:t>
      </w:r>
      <w:proofErr w:type="spellEnd"/>
      <w:r w:rsidRPr="007807B1">
        <w:rPr>
          <w:sz w:val="24"/>
          <w:szCs w:val="24"/>
        </w:rPr>
        <w:t xml:space="preserve"> районной Думы.</w:t>
      </w:r>
    </w:p>
    <w:p w14:paraId="6C9FD52F" w14:textId="77777777" w:rsidR="007807B1" w:rsidRPr="007807B1" w:rsidRDefault="007807B1" w:rsidP="007807B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807B1">
        <w:rPr>
          <w:sz w:val="24"/>
          <w:szCs w:val="24"/>
        </w:rPr>
        <w:t>Основы деятельности Контрольно-счетной палаты определены Бюджетным кодексом Российской Федерации, Федеральным законом от 06.10.2011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Старополтавского муниципального района, Положением о Контрольно-счетной палате Старополтавского муниципального района, иными федеральными законами и нормативными правовыми актами Российской Федерации и Волгоградской области.</w:t>
      </w:r>
      <w:proofErr w:type="gramEnd"/>
    </w:p>
    <w:p w14:paraId="4AC25007" w14:textId="77777777" w:rsidR="007807B1" w:rsidRPr="007807B1" w:rsidRDefault="007807B1" w:rsidP="007807B1">
      <w:pPr>
        <w:autoSpaceDE w:val="0"/>
        <w:autoSpaceDN w:val="0"/>
        <w:adjustRightInd w:val="0"/>
        <w:rPr>
          <w:sz w:val="24"/>
          <w:szCs w:val="24"/>
        </w:rPr>
      </w:pPr>
      <w:r w:rsidRPr="007807B1">
        <w:rPr>
          <w:sz w:val="24"/>
          <w:szCs w:val="24"/>
        </w:rPr>
        <w:t>Организация деятельности К</w:t>
      </w:r>
      <w:proofErr w:type="gramStart"/>
      <w:r w:rsidRPr="007807B1">
        <w:rPr>
          <w:sz w:val="24"/>
          <w:szCs w:val="24"/>
        </w:rPr>
        <w:t>СП стр</w:t>
      </w:r>
      <w:proofErr w:type="gramEnd"/>
      <w:r w:rsidRPr="007807B1">
        <w:rPr>
          <w:sz w:val="24"/>
          <w:szCs w:val="24"/>
        </w:rPr>
        <w:t>оится на основе принципов законности, объективности, независимости и гласности.</w:t>
      </w:r>
    </w:p>
    <w:p w14:paraId="1B850260" w14:textId="77777777" w:rsidR="007807B1" w:rsidRPr="007807B1" w:rsidRDefault="007807B1" w:rsidP="007807B1">
      <w:pPr>
        <w:ind w:firstLine="708"/>
        <w:rPr>
          <w:rFonts w:eastAsia="Times New Roman"/>
          <w:sz w:val="24"/>
          <w:szCs w:val="24"/>
          <w:lang w:eastAsia="ru-RU"/>
        </w:rPr>
      </w:pPr>
      <w:r w:rsidRPr="007807B1">
        <w:rPr>
          <w:color w:val="000000"/>
          <w:sz w:val="24"/>
          <w:szCs w:val="24"/>
        </w:rPr>
        <w:t>Структура Контрольно-счетной палаты утверждена в составе председателя, начальника отдела и ведущего специалиста.</w:t>
      </w:r>
      <w:r w:rsidRPr="007807B1">
        <w:rPr>
          <w:sz w:val="24"/>
          <w:szCs w:val="24"/>
        </w:rPr>
        <w:t xml:space="preserve"> </w:t>
      </w:r>
    </w:p>
    <w:p w14:paraId="58B8CA95" w14:textId="77777777" w:rsidR="007807B1" w:rsidRPr="007807B1" w:rsidRDefault="007807B1" w:rsidP="007807B1">
      <w:pPr>
        <w:autoSpaceDE w:val="0"/>
        <w:autoSpaceDN w:val="0"/>
        <w:adjustRightInd w:val="0"/>
        <w:rPr>
          <w:b/>
          <w:i/>
          <w:sz w:val="24"/>
          <w:szCs w:val="24"/>
          <w:highlight w:val="yellow"/>
        </w:rPr>
      </w:pPr>
    </w:p>
    <w:p w14:paraId="44408853" w14:textId="77777777" w:rsidR="007807B1" w:rsidRPr="007807B1" w:rsidRDefault="007807B1" w:rsidP="007807B1">
      <w:pPr>
        <w:jc w:val="center"/>
        <w:rPr>
          <w:b/>
          <w:bCs/>
          <w:sz w:val="24"/>
          <w:szCs w:val="24"/>
        </w:rPr>
      </w:pPr>
      <w:r w:rsidRPr="007807B1">
        <w:rPr>
          <w:b/>
          <w:bCs/>
          <w:sz w:val="24"/>
          <w:szCs w:val="24"/>
        </w:rPr>
        <w:t xml:space="preserve">  Общие результаты и показатели   </w:t>
      </w:r>
    </w:p>
    <w:p w14:paraId="3590215F" w14:textId="77777777" w:rsidR="007807B1" w:rsidRDefault="007807B1" w:rsidP="007807B1">
      <w:pPr>
        <w:jc w:val="center"/>
        <w:rPr>
          <w:b/>
          <w:bCs/>
          <w:sz w:val="24"/>
          <w:szCs w:val="24"/>
        </w:rPr>
      </w:pPr>
      <w:r w:rsidRPr="007807B1">
        <w:rPr>
          <w:b/>
          <w:bCs/>
          <w:sz w:val="24"/>
          <w:szCs w:val="24"/>
        </w:rPr>
        <w:t xml:space="preserve"> Контрольно-счетной палаты Старополтавского муниципального района</w:t>
      </w:r>
    </w:p>
    <w:p w14:paraId="7ABABBF4" w14:textId="755CFA9F" w:rsidR="007807B1" w:rsidRPr="007807B1" w:rsidRDefault="007807B1" w:rsidP="007807B1">
      <w:pPr>
        <w:jc w:val="center"/>
        <w:rPr>
          <w:b/>
          <w:bCs/>
          <w:sz w:val="24"/>
          <w:szCs w:val="24"/>
        </w:rPr>
      </w:pPr>
      <w:r w:rsidRPr="007807B1">
        <w:rPr>
          <w:b/>
          <w:bCs/>
          <w:sz w:val="24"/>
          <w:szCs w:val="24"/>
        </w:rPr>
        <w:t>в 2021 году</w:t>
      </w:r>
    </w:p>
    <w:p w14:paraId="68C97DBE" w14:textId="3E93B09F" w:rsidR="007807B1" w:rsidRPr="007807B1" w:rsidRDefault="007807B1" w:rsidP="007807B1">
      <w:pPr>
        <w:autoSpaceDE w:val="0"/>
        <w:autoSpaceDN w:val="0"/>
        <w:adjustRightInd w:val="0"/>
        <w:rPr>
          <w:sz w:val="24"/>
          <w:szCs w:val="24"/>
        </w:rPr>
      </w:pPr>
      <w:r w:rsidRPr="007807B1">
        <w:rPr>
          <w:sz w:val="24"/>
          <w:szCs w:val="24"/>
        </w:rPr>
        <w:t xml:space="preserve">План работы Контрольно-счетной палаты (далее - план) на 2021 год сформирован, исходя из необходимости реализации задач, поставленных перед контрольным органом местного самоуправления Старополтавского района, с учетом предложений </w:t>
      </w:r>
      <w:proofErr w:type="spellStart"/>
      <w:r w:rsidRPr="007807B1">
        <w:rPr>
          <w:sz w:val="24"/>
          <w:szCs w:val="24"/>
        </w:rPr>
        <w:t>Старополтавской</w:t>
      </w:r>
      <w:proofErr w:type="spellEnd"/>
      <w:r w:rsidRPr="007807B1">
        <w:rPr>
          <w:sz w:val="24"/>
          <w:szCs w:val="24"/>
        </w:rPr>
        <w:t xml:space="preserve"> районной Думы, администрации Старополтавского муниципального района, и утвержден распоряжением КСП Старополтавского муниципального района от №7- ОД от 09.09. 2020г.</w:t>
      </w:r>
    </w:p>
    <w:p w14:paraId="14E9D6D7" w14:textId="0B07A00C" w:rsidR="007807B1" w:rsidRPr="007807B1" w:rsidRDefault="007807B1" w:rsidP="007807B1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7807B1">
        <w:rPr>
          <w:rFonts w:eastAsia="SimSun"/>
          <w:kern w:val="2"/>
          <w:sz w:val="24"/>
          <w:szCs w:val="24"/>
          <w:lang w:eastAsia="hi-IN" w:bidi="hi-IN"/>
        </w:rPr>
        <w:t xml:space="preserve">Помимо основной задачи – </w:t>
      </w:r>
      <w:proofErr w:type="gramStart"/>
      <w:r w:rsidRPr="007807B1">
        <w:rPr>
          <w:rFonts w:eastAsia="SimSun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7807B1">
        <w:rPr>
          <w:rFonts w:eastAsia="SimSun"/>
          <w:kern w:val="2"/>
          <w:sz w:val="24"/>
          <w:szCs w:val="24"/>
          <w:lang w:eastAsia="hi-IN" w:bidi="hi-IN"/>
        </w:rPr>
        <w:t xml:space="preserve"> исполнением бюджета Старополтавского муниципального района, в 2021 году КСП осуществлялся контроль за исполнением бюджетов 18 сельских поселений Старополтавского муниципального района (в рамках заключенных Соглашений о передаче полномочий по осуществлению внешнего муниципального финансового контроля).  </w:t>
      </w:r>
    </w:p>
    <w:p w14:paraId="69E3B066" w14:textId="0856A12B" w:rsidR="007807B1" w:rsidRPr="007807B1" w:rsidRDefault="007807B1" w:rsidP="007807B1">
      <w:pPr>
        <w:rPr>
          <w:rFonts w:eastAsia="Times New Roman"/>
          <w:sz w:val="24"/>
          <w:szCs w:val="24"/>
          <w:lang w:eastAsia="ru-RU"/>
        </w:rPr>
      </w:pPr>
      <w:r w:rsidRPr="007807B1">
        <w:rPr>
          <w:sz w:val="24"/>
          <w:szCs w:val="24"/>
        </w:rPr>
        <w:t xml:space="preserve">В соответствии с планом, в 2021 году палата осуществляла контрольную, экспертно-аналитическую, информационную и иные виды деятельности, обеспечивая единую систему контроля исполнения муниципального бюджета. В целях обеспечения оперативного   и </w:t>
      </w:r>
      <w:r w:rsidRPr="007807B1">
        <w:rPr>
          <w:sz w:val="24"/>
          <w:szCs w:val="24"/>
        </w:rPr>
        <w:lastRenderedPageBreak/>
        <w:t>последующего контроля формирования и исполнения муниципального бюджета, бюджетов муниципальных образований Старополтавского муниципального района в 2021 году палатой проведено 31 контрольных и 49 экспертно-аналитических мероприятий, проверено 80 объекта.</w:t>
      </w:r>
    </w:p>
    <w:p w14:paraId="5EF31F08" w14:textId="7E71A6BD" w:rsidR="007807B1" w:rsidRPr="007807B1" w:rsidRDefault="007807B1" w:rsidP="007807B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807B1">
        <w:rPr>
          <w:sz w:val="24"/>
          <w:szCs w:val="24"/>
        </w:rPr>
        <w:t xml:space="preserve">Общее количество актов и заключений, составленных по результатам контрольных и экспертно-аналитических мероприятий, составило в 2021- 80 шт. В соответствии с Положением о Контрольно-счетной палате, материалы о результатах, проведенных в 2021 году мероприятий внешнего муниципального финансового контроля, вытекающих из них выводах, рекомендациях и предложениях, направлялись в </w:t>
      </w:r>
      <w:proofErr w:type="spellStart"/>
      <w:r w:rsidRPr="007807B1">
        <w:rPr>
          <w:sz w:val="24"/>
          <w:szCs w:val="24"/>
        </w:rPr>
        <w:t>Старополтавскую</w:t>
      </w:r>
      <w:proofErr w:type="spellEnd"/>
      <w:r w:rsidRPr="007807B1">
        <w:rPr>
          <w:sz w:val="24"/>
          <w:szCs w:val="24"/>
        </w:rPr>
        <w:t xml:space="preserve"> районную Думу, администрацию Старополтавского муниципального района, а также на основании соглашения о взаимодействии и</w:t>
      </w:r>
      <w:proofErr w:type="gramEnd"/>
      <w:r w:rsidRPr="007807B1">
        <w:rPr>
          <w:sz w:val="24"/>
          <w:szCs w:val="24"/>
        </w:rPr>
        <w:t xml:space="preserve"> </w:t>
      </w:r>
      <w:proofErr w:type="gramStart"/>
      <w:r w:rsidRPr="007807B1">
        <w:rPr>
          <w:sz w:val="24"/>
          <w:szCs w:val="24"/>
        </w:rPr>
        <w:t>сотрудничестве</w:t>
      </w:r>
      <w:proofErr w:type="gramEnd"/>
      <w:r w:rsidRPr="007807B1">
        <w:rPr>
          <w:sz w:val="24"/>
          <w:szCs w:val="24"/>
        </w:rPr>
        <w:t xml:space="preserve"> в прокуратуру Старополтавского района.  </w:t>
      </w:r>
    </w:p>
    <w:p w14:paraId="2FFA57EA" w14:textId="6916A2BC" w:rsidR="007807B1" w:rsidRPr="007807B1" w:rsidRDefault="007807B1" w:rsidP="007807B1">
      <w:pPr>
        <w:autoSpaceDE w:val="0"/>
        <w:autoSpaceDN w:val="0"/>
        <w:adjustRightInd w:val="0"/>
        <w:rPr>
          <w:sz w:val="24"/>
          <w:szCs w:val="24"/>
        </w:rPr>
      </w:pPr>
      <w:r w:rsidRPr="007807B1">
        <w:rPr>
          <w:sz w:val="24"/>
          <w:szCs w:val="24"/>
        </w:rPr>
        <w:t xml:space="preserve">Ниже приведены основные показатели, характеризующие работу палаты </w:t>
      </w:r>
      <w:proofErr w:type="gramStart"/>
      <w:r w:rsidRPr="007807B1">
        <w:rPr>
          <w:sz w:val="24"/>
          <w:szCs w:val="24"/>
        </w:rPr>
        <w:t>за</w:t>
      </w:r>
      <w:proofErr w:type="gramEnd"/>
      <w:r w:rsidRPr="007807B1">
        <w:rPr>
          <w:sz w:val="24"/>
          <w:szCs w:val="24"/>
        </w:rPr>
        <w:t xml:space="preserve"> последние года. </w:t>
      </w:r>
    </w:p>
    <w:tbl>
      <w:tblPr>
        <w:tblW w:w="8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876"/>
        <w:gridCol w:w="876"/>
        <w:gridCol w:w="876"/>
      </w:tblGrid>
      <w:tr w:rsidR="007807B1" w:rsidRPr="007807B1" w14:paraId="21076981" w14:textId="77777777" w:rsidTr="007807B1">
        <w:trPr>
          <w:trHeight w:val="30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B75F7" w14:textId="77777777" w:rsidR="007807B1" w:rsidRPr="007807B1" w:rsidRDefault="007807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807B1">
              <w:rPr>
                <w:b/>
                <w:bCs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42EB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286E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F5EE" w14:textId="77777777" w:rsidR="007807B1" w:rsidRPr="007807B1" w:rsidRDefault="007807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807B1">
              <w:rPr>
                <w:b/>
                <w:bCs/>
                <w:i/>
                <w:sz w:val="24"/>
                <w:szCs w:val="24"/>
              </w:rPr>
              <w:t>2021</w:t>
            </w:r>
          </w:p>
        </w:tc>
      </w:tr>
      <w:tr w:rsidR="007807B1" w:rsidRPr="007807B1" w14:paraId="325CD2DF" w14:textId="77777777" w:rsidTr="007807B1">
        <w:trPr>
          <w:trHeight w:val="46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3CA0" w14:textId="77777777" w:rsidR="007807B1" w:rsidRPr="007807B1" w:rsidRDefault="00780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Проведено контрольных и экспертно-аналитических мероприятий, из них: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99E4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84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C2E2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84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FFBE" w14:textId="77777777" w:rsidR="007807B1" w:rsidRPr="007807B1" w:rsidRDefault="00780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80</w:t>
            </w:r>
          </w:p>
        </w:tc>
      </w:tr>
      <w:tr w:rsidR="007807B1" w:rsidRPr="007807B1" w14:paraId="68A3D14B" w14:textId="77777777" w:rsidTr="007807B1">
        <w:trPr>
          <w:trHeight w:val="30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28D5B" w14:textId="77777777" w:rsidR="007807B1" w:rsidRPr="007807B1" w:rsidRDefault="007807B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807B1">
              <w:rPr>
                <w:i/>
                <w:iCs/>
                <w:sz w:val="24"/>
                <w:szCs w:val="24"/>
              </w:rPr>
              <w:t>Экспертно-аналитических мероприятий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9575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6239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56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11CD" w14:textId="77777777" w:rsidR="007807B1" w:rsidRPr="007807B1" w:rsidRDefault="00780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49</w:t>
            </w:r>
          </w:p>
        </w:tc>
      </w:tr>
      <w:tr w:rsidR="007807B1" w:rsidRPr="007807B1" w14:paraId="18DF36C4" w14:textId="77777777" w:rsidTr="007807B1">
        <w:trPr>
          <w:trHeight w:val="328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12C5" w14:textId="77777777" w:rsidR="007807B1" w:rsidRPr="007807B1" w:rsidRDefault="007807B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807B1">
              <w:rPr>
                <w:i/>
                <w:iCs/>
                <w:sz w:val="24"/>
                <w:szCs w:val="24"/>
              </w:rPr>
              <w:t>Контрольных мероприятий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F852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12DE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A784" w14:textId="77777777" w:rsidR="007807B1" w:rsidRPr="007807B1" w:rsidRDefault="00780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31</w:t>
            </w:r>
          </w:p>
        </w:tc>
      </w:tr>
      <w:tr w:rsidR="007807B1" w:rsidRPr="007807B1" w14:paraId="78044A71" w14:textId="77777777" w:rsidTr="007807B1">
        <w:trPr>
          <w:trHeight w:val="46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BF71" w14:textId="77777777" w:rsidR="007807B1" w:rsidRPr="007807B1" w:rsidRDefault="00780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Количество объектов, охваченных при проведении контрольных мероприятий, (ед.)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1B68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37F4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84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56F2" w14:textId="77777777" w:rsidR="007807B1" w:rsidRPr="007807B1" w:rsidRDefault="00780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80</w:t>
            </w:r>
          </w:p>
        </w:tc>
      </w:tr>
      <w:tr w:rsidR="007807B1" w:rsidRPr="007807B1" w14:paraId="39FA9EF6" w14:textId="77777777" w:rsidTr="007807B1">
        <w:trPr>
          <w:trHeight w:val="30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8CAA9" w14:textId="6C2162EF" w:rsidR="007807B1" w:rsidRPr="007807B1" w:rsidRDefault="00780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 Выявлено нарушений в финансово-бюджетной сфере всего, (тыс. руб.)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87BF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2283,6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F67" w14:textId="77777777" w:rsidR="007807B1" w:rsidRPr="007807B1" w:rsidRDefault="007807B1">
            <w:pPr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2603,4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F1EB" w14:textId="77777777" w:rsidR="007807B1" w:rsidRPr="007807B1" w:rsidRDefault="00780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7B1">
              <w:rPr>
                <w:sz w:val="24"/>
                <w:szCs w:val="24"/>
              </w:rPr>
              <w:t>2832,4</w:t>
            </w:r>
          </w:p>
        </w:tc>
      </w:tr>
    </w:tbl>
    <w:p w14:paraId="5EB10DFF" w14:textId="6E5B9659" w:rsidR="007807B1" w:rsidRPr="007807B1" w:rsidRDefault="007807B1" w:rsidP="007807B1">
      <w:pPr>
        <w:pStyle w:val="12"/>
        <w:spacing w:before="0" w:beforeAutospacing="0" w:after="0" w:afterAutospacing="0"/>
        <w:ind w:firstLine="709"/>
      </w:pPr>
      <w:r w:rsidRPr="007807B1">
        <w:t xml:space="preserve">К наиболее существенным видам нарушений, выявляемых в ходе контрольно-ревизионных мероприятий, относятся: нарушения бюджетного и бухгалтерского учета, федерального и областного законодательства, требований муниципальных правовых актов. </w:t>
      </w:r>
    </w:p>
    <w:p w14:paraId="4972C62E" w14:textId="443109C1" w:rsidR="007807B1" w:rsidRPr="007807B1" w:rsidRDefault="007807B1" w:rsidP="007807B1">
      <w:pPr>
        <w:rPr>
          <w:sz w:val="24"/>
          <w:szCs w:val="24"/>
        </w:rPr>
      </w:pPr>
      <w:r w:rsidRPr="007807B1">
        <w:rPr>
          <w:sz w:val="24"/>
          <w:szCs w:val="24"/>
        </w:rPr>
        <w:t xml:space="preserve">    В целом в 2021 году выявлено нарушений на общую сумму </w:t>
      </w:r>
      <w:r w:rsidRPr="007807B1">
        <w:rPr>
          <w:sz w:val="24"/>
          <w:szCs w:val="24"/>
          <w:u w:val="single"/>
        </w:rPr>
        <w:t>2832,4тыс. рублей</w:t>
      </w:r>
      <w:r w:rsidRPr="007807B1">
        <w:rPr>
          <w:sz w:val="24"/>
          <w:szCs w:val="24"/>
        </w:rPr>
        <w:t>, в том числе:</w:t>
      </w:r>
    </w:p>
    <w:p w14:paraId="5329A4AF" w14:textId="77777777" w:rsidR="007807B1" w:rsidRPr="007807B1" w:rsidRDefault="007807B1" w:rsidP="007807B1">
      <w:pPr>
        <w:rPr>
          <w:sz w:val="24"/>
          <w:szCs w:val="24"/>
        </w:rPr>
      </w:pPr>
      <w:r w:rsidRPr="007807B1">
        <w:rPr>
          <w:sz w:val="24"/>
          <w:szCs w:val="24"/>
        </w:rPr>
        <w:t>-нарушения при формировании и исполнении бюджетов-1261,0</w:t>
      </w:r>
      <w:r w:rsidRPr="007807B1">
        <w:rPr>
          <w:sz w:val="24"/>
          <w:szCs w:val="24"/>
          <w:u w:val="single"/>
        </w:rPr>
        <w:t xml:space="preserve"> тыс. рублей</w:t>
      </w:r>
    </w:p>
    <w:p w14:paraId="7F9F9C78" w14:textId="77777777" w:rsidR="007807B1" w:rsidRPr="007807B1" w:rsidRDefault="007807B1" w:rsidP="007807B1">
      <w:pPr>
        <w:rPr>
          <w:sz w:val="24"/>
          <w:szCs w:val="24"/>
        </w:rPr>
      </w:pPr>
      <w:r w:rsidRPr="007807B1">
        <w:rPr>
          <w:sz w:val="24"/>
          <w:szCs w:val="24"/>
        </w:rPr>
        <w:t>-нарушения ведения бухгалтерского учета, составления и представления бухгалтерской (финансовой) отчетности- 22 случаев;</w:t>
      </w:r>
    </w:p>
    <w:p w14:paraId="2942B210" w14:textId="77777777" w:rsidR="007807B1" w:rsidRPr="007807B1" w:rsidRDefault="007807B1" w:rsidP="007807B1">
      <w:pPr>
        <w:rPr>
          <w:sz w:val="24"/>
          <w:szCs w:val="24"/>
        </w:rPr>
      </w:pPr>
      <w:r w:rsidRPr="007807B1">
        <w:rPr>
          <w:sz w:val="24"/>
          <w:szCs w:val="24"/>
        </w:rPr>
        <w:t>-нецелевое использование бюджетных средств не выявлено</w:t>
      </w:r>
    </w:p>
    <w:p w14:paraId="7EB5DD0F" w14:textId="77777777" w:rsidR="007807B1" w:rsidRPr="007807B1" w:rsidRDefault="007807B1" w:rsidP="007807B1">
      <w:pPr>
        <w:rPr>
          <w:sz w:val="24"/>
          <w:szCs w:val="24"/>
          <w:u w:val="single"/>
        </w:rPr>
      </w:pPr>
      <w:r w:rsidRPr="007807B1">
        <w:rPr>
          <w:sz w:val="24"/>
          <w:szCs w:val="24"/>
        </w:rPr>
        <w:t xml:space="preserve">Иные нарушения – </w:t>
      </w:r>
      <w:r w:rsidRPr="007807B1">
        <w:rPr>
          <w:sz w:val="24"/>
          <w:szCs w:val="24"/>
          <w:u w:val="single"/>
        </w:rPr>
        <w:t>1571,4 тыс. рублей</w:t>
      </w:r>
    </w:p>
    <w:p w14:paraId="21EE9312" w14:textId="77777777" w:rsidR="007807B1" w:rsidRPr="007807B1" w:rsidRDefault="007807B1" w:rsidP="007807B1">
      <w:pPr>
        <w:autoSpaceDE w:val="0"/>
        <w:autoSpaceDN w:val="0"/>
        <w:adjustRightInd w:val="0"/>
        <w:rPr>
          <w:sz w:val="24"/>
          <w:szCs w:val="24"/>
        </w:rPr>
      </w:pPr>
      <w:r w:rsidRPr="007807B1">
        <w:rPr>
          <w:sz w:val="24"/>
          <w:szCs w:val="24"/>
        </w:rPr>
        <w:t>Структура выявленных нарушений за последние года значительно изменилась, практически отсутствуют нарушения нецелевого использования бюджетных средств, существенно снижены суммы нарушений в части неправомерного использования бюджетных средств. Нарушения заключаются в основном в части начисления и выплаты заработной платы работникам муниципальных учреждений района (образовательные учреждения).</w:t>
      </w:r>
    </w:p>
    <w:p w14:paraId="588CCE83" w14:textId="1C2E4240" w:rsidR="007807B1" w:rsidRPr="007807B1" w:rsidRDefault="007807B1" w:rsidP="007807B1">
      <w:pPr>
        <w:widowControl w:val="0"/>
        <w:overflowPunct w:val="0"/>
        <w:autoSpaceDE w:val="0"/>
        <w:autoSpaceDN w:val="0"/>
        <w:adjustRightInd w:val="0"/>
        <w:ind w:firstLine="600"/>
        <w:textAlignment w:val="baseline"/>
        <w:rPr>
          <w:sz w:val="24"/>
          <w:szCs w:val="24"/>
        </w:rPr>
      </w:pPr>
      <w:r w:rsidRPr="007807B1">
        <w:rPr>
          <w:sz w:val="24"/>
          <w:szCs w:val="24"/>
        </w:rPr>
        <w:t xml:space="preserve">Для устранения установленных нарушений и недостатков руководителям проверенных организаций палатой направлены предложения об устранении выявленных нарушений.  Из 92предложений КСП, реализовано – 88, остальные нарушения имеют временной характер и не могут быть устранены в связи с истечением срока давности. По всем из них получены ответы, в которых, как правило, содержалась информация о выполнении предложений палаты либо о том, что работа по ним ведется. </w:t>
      </w:r>
    </w:p>
    <w:p w14:paraId="2CDB618A" w14:textId="77777777" w:rsidR="007807B1" w:rsidRPr="007807B1" w:rsidRDefault="007807B1" w:rsidP="007807B1">
      <w:pPr>
        <w:widowControl w:val="0"/>
        <w:overflowPunct w:val="0"/>
        <w:autoSpaceDE w:val="0"/>
        <w:autoSpaceDN w:val="0"/>
        <w:adjustRightInd w:val="0"/>
        <w:ind w:firstLine="600"/>
        <w:textAlignment w:val="baseline"/>
        <w:rPr>
          <w:sz w:val="24"/>
          <w:szCs w:val="24"/>
        </w:rPr>
      </w:pPr>
      <w:r w:rsidRPr="007807B1">
        <w:rPr>
          <w:sz w:val="24"/>
          <w:szCs w:val="24"/>
        </w:rPr>
        <w:t>План работы КСП Старополтавского муниципального района на 2021 год выполнен.</w:t>
      </w:r>
    </w:p>
    <w:p w14:paraId="7D5AA0BB" w14:textId="77777777" w:rsidR="007807B1" w:rsidRPr="007807B1" w:rsidRDefault="007807B1" w:rsidP="007807B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807B1">
        <w:rPr>
          <w:sz w:val="24"/>
          <w:szCs w:val="24"/>
        </w:rPr>
        <w:t xml:space="preserve">Итоги всех проверок рассмотрены на заседаниях </w:t>
      </w:r>
      <w:proofErr w:type="spellStart"/>
      <w:r w:rsidRPr="007807B1">
        <w:rPr>
          <w:sz w:val="24"/>
          <w:szCs w:val="24"/>
        </w:rPr>
        <w:t>Старополтавской</w:t>
      </w:r>
      <w:proofErr w:type="spellEnd"/>
      <w:r w:rsidRPr="007807B1">
        <w:rPr>
          <w:sz w:val="24"/>
          <w:szCs w:val="24"/>
        </w:rPr>
        <w:t xml:space="preserve"> районной Думы.</w:t>
      </w:r>
    </w:p>
    <w:p w14:paraId="42F9EBE9" w14:textId="77777777" w:rsidR="007807B1" w:rsidRPr="007807B1" w:rsidRDefault="007807B1" w:rsidP="007807B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807B1">
        <w:rPr>
          <w:sz w:val="24"/>
          <w:szCs w:val="24"/>
        </w:rPr>
        <w:lastRenderedPageBreak/>
        <w:t>Контрольно-счетная палата в пределах своих полномочий принимает участие в мероприятиях, направленных на противодействие коррупции.</w:t>
      </w:r>
    </w:p>
    <w:p w14:paraId="08DC309A" w14:textId="77777777" w:rsidR="007807B1" w:rsidRPr="007807B1" w:rsidRDefault="007807B1" w:rsidP="007807B1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807B1">
        <w:rPr>
          <w:sz w:val="24"/>
          <w:szCs w:val="24"/>
        </w:rPr>
        <w:t>В целях обеспечения доступа к информации о своей деятельности контрольно-счетная палата размещает на официальном сайте контрольно-счетной палаты Волгоградской области и страницах районной газеты «Ударник» информацию о проведенных контрольных и экспертно-аналитических мероприятиях, о выявленных нарушениях.</w:t>
      </w:r>
    </w:p>
    <w:sectPr w:rsidR="007807B1" w:rsidRPr="007807B1" w:rsidSect="00BB7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3B1EF" w14:textId="77777777" w:rsidR="002733A7" w:rsidRDefault="002733A7" w:rsidP="0034201C">
      <w:r>
        <w:separator/>
      </w:r>
    </w:p>
  </w:endnote>
  <w:endnote w:type="continuationSeparator" w:id="0">
    <w:p w14:paraId="220B5980" w14:textId="77777777" w:rsidR="002733A7" w:rsidRDefault="002733A7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B63D" w14:textId="77777777"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21E1" w14:textId="77777777"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31BB7" w14:textId="77777777"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9EE81" w14:textId="77777777" w:rsidR="002733A7" w:rsidRDefault="002733A7" w:rsidP="0034201C">
      <w:r>
        <w:separator/>
      </w:r>
    </w:p>
  </w:footnote>
  <w:footnote w:type="continuationSeparator" w:id="0">
    <w:p w14:paraId="64134B67" w14:textId="77777777" w:rsidR="002733A7" w:rsidRDefault="002733A7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C305" w14:textId="77777777"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32F2B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5345">
      <w:rPr>
        <w:noProof/>
      </w:rPr>
      <w:t>2</w:t>
    </w:r>
    <w:r>
      <w:fldChar w:fldCharType="end"/>
    </w:r>
  </w:p>
  <w:p w14:paraId="5A353639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00EE7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4F67E35E" wp14:editId="5F8A72F9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87B3F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5BD1D18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6311E933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412C2E4E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51A54"/>
    <w:rsid w:val="00083B56"/>
    <w:rsid w:val="00091AF6"/>
    <w:rsid w:val="000A3871"/>
    <w:rsid w:val="000A4BE4"/>
    <w:rsid w:val="000D05BB"/>
    <w:rsid w:val="000D53B3"/>
    <w:rsid w:val="000D564F"/>
    <w:rsid w:val="000E6A72"/>
    <w:rsid w:val="001205A4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4D71"/>
    <w:rsid w:val="001F5BCF"/>
    <w:rsid w:val="001F6790"/>
    <w:rsid w:val="00203FF6"/>
    <w:rsid w:val="002639EE"/>
    <w:rsid w:val="002733A7"/>
    <w:rsid w:val="0027570F"/>
    <w:rsid w:val="002A043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42727"/>
    <w:rsid w:val="00352534"/>
    <w:rsid w:val="003624DA"/>
    <w:rsid w:val="003A321C"/>
    <w:rsid w:val="003D0CA0"/>
    <w:rsid w:val="003D55F8"/>
    <w:rsid w:val="003F66E7"/>
    <w:rsid w:val="00414A31"/>
    <w:rsid w:val="0042649C"/>
    <w:rsid w:val="004368FA"/>
    <w:rsid w:val="00455847"/>
    <w:rsid w:val="00455A82"/>
    <w:rsid w:val="0048509F"/>
    <w:rsid w:val="004A2457"/>
    <w:rsid w:val="004B4407"/>
    <w:rsid w:val="004E668C"/>
    <w:rsid w:val="00540164"/>
    <w:rsid w:val="005449EB"/>
    <w:rsid w:val="005660A0"/>
    <w:rsid w:val="00580563"/>
    <w:rsid w:val="005B4999"/>
    <w:rsid w:val="00603FF3"/>
    <w:rsid w:val="00613424"/>
    <w:rsid w:val="00632A08"/>
    <w:rsid w:val="00634592"/>
    <w:rsid w:val="0064588C"/>
    <w:rsid w:val="0065469E"/>
    <w:rsid w:val="006D2561"/>
    <w:rsid w:val="006D5FDE"/>
    <w:rsid w:val="007207D0"/>
    <w:rsid w:val="007535DF"/>
    <w:rsid w:val="00753725"/>
    <w:rsid w:val="00760EFD"/>
    <w:rsid w:val="007807B1"/>
    <w:rsid w:val="00786C22"/>
    <w:rsid w:val="007C22D4"/>
    <w:rsid w:val="007F5C0C"/>
    <w:rsid w:val="00800F3C"/>
    <w:rsid w:val="00802EEC"/>
    <w:rsid w:val="00823723"/>
    <w:rsid w:val="00860F32"/>
    <w:rsid w:val="008B76FE"/>
    <w:rsid w:val="008D5BCD"/>
    <w:rsid w:val="008F6CAE"/>
    <w:rsid w:val="00990A75"/>
    <w:rsid w:val="009D610A"/>
    <w:rsid w:val="009F31FA"/>
    <w:rsid w:val="00A25345"/>
    <w:rsid w:val="00A346C1"/>
    <w:rsid w:val="00A57BEB"/>
    <w:rsid w:val="00A67F7F"/>
    <w:rsid w:val="00AF519B"/>
    <w:rsid w:val="00B407AC"/>
    <w:rsid w:val="00B52343"/>
    <w:rsid w:val="00B67788"/>
    <w:rsid w:val="00B82A11"/>
    <w:rsid w:val="00BB76B8"/>
    <w:rsid w:val="00BC758C"/>
    <w:rsid w:val="00C03040"/>
    <w:rsid w:val="00C13583"/>
    <w:rsid w:val="00C374F5"/>
    <w:rsid w:val="00C51B49"/>
    <w:rsid w:val="00C535B4"/>
    <w:rsid w:val="00C77524"/>
    <w:rsid w:val="00C94A41"/>
    <w:rsid w:val="00CB033C"/>
    <w:rsid w:val="00D139B7"/>
    <w:rsid w:val="00D2172B"/>
    <w:rsid w:val="00D459C2"/>
    <w:rsid w:val="00D6617E"/>
    <w:rsid w:val="00D90EF2"/>
    <w:rsid w:val="00D9446C"/>
    <w:rsid w:val="00DB3A57"/>
    <w:rsid w:val="00DB4BA0"/>
    <w:rsid w:val="00DB5264"/>
    <w:rsid w:val="00DC4600"/>
    <w:rsid w:val="00DD227B"/>
    <w:rsid w:val="00DF0A1A"/>
    <w:rsid w:val="00E04A8C"/>
    <w:rsid w:val="00E04EEF"/>
    <w:rsid w:val="00E06D3C"/>
    <w:rsid w:val="00E124D8"/>
    <w:rsid w:val="00E17D4F"/>
    <w:rsid w:val="00E74269"/>
    <w:rsid w:val="00EA32C9"/>
    <w:rsid w:val="00EA5492"/>
    <w:rsid w:val="00EC5FAE"/>
    <w:rsid w:val="00ED251D"/>
    <w:rsid w:val="00ED6281"/>
    <w:rsid w:val="00EF6CDC"/>
    <w:rsid w:val="00F424BC"/>
    <w:rsid w:val="00F45CAB"/>
    <w:rsid w:val="00F562F8"/>
    <w:rsid w:val="00F64C5E"/>
    <w:rsid w:val="00F85B04"/>
    <w:rsid w:val="00F90F4E"/>
    <w:rsid w:val="00FB1068"/>
    <w:rsid w:val="00FD203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D6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customStyle="1" w:styleId="12">
    <w:name w:val="Стиль12"/>
    <w:basedOn w:val="a"/>
    <w:qFormat/>
    <w:rsid w:val="007807B1"/>
    <w:pPr>
      <w:spacing w:before="100" w:beforeAutospacing="1" w:after="100" w:afterAutospacing="1"/>
      <w:ind w:firstLine="0"/>
    </w:pPr>
    <w:rPr>
      <w:rFonts w:eastAsia="Times New Roman"/>
      <w:spacing w:val="-1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customStyle="1" w:styleId="12">
    <w:name w:val="Стиль12"/>
    <w:basedOn w:val="a"/>
    <w:qFormat/>
    <w:rsid w:val="007807B1"/>
    <w:pPr>
      <w:spacing w:before="100" w:beforeAutospacing="1" w:after="100" w:afterAutospacing="1"/>
      <w:ind w:firstLine="0"/>
    </w:pPr>
    <w:rPr>
      <w:rFonts w:eastAsia="Times New Roman"/>
      <w:spacing w:val="-1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2011-04-20T11:13:00Z</cp:lastPrinted>
  <dcterms:created xsi:type="dcterms:W3CDTF">2022-04-08T06:07:00Z</dcterms:created>
  <dcterms:modified xsi:type="dcterms:W3CDTF">2022-04-08T06:07:00Z</dcterms:modified>
</cp:coreProperties>
</file>