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2025F6">
        <w:trPr>
          <w:trHeight w:val="95"/>
        </w:trPr>
        <w:tc>
          <w:tcPr>
            <w:tcW w:w="7053" w:type="dxa"/>
          </w:tcPr>
          <w:p w:rsidR="002025F6" w:rsidRDefault="00A31D3C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от 06 мая 2022 г.</w:t>
            </w:r>
          </w:p>
        </w:tc>
        <w:tc>
          <w:tcPr>
            <w:tcW w:w="2693" w:type="dxa"/>
          </w:tcPr>
          <w:p w:rsidR="002025F6" w:rsidRDefault="00A31D3C">
            <w:pPr>
              <w:widowControl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319</w:t>
            </w:r>
          </w:p>
        </w:tc>
      </w:tr>
    </w:tbl>
    <w:p w:rsidR="002025F6" w:rsidRDefault="00A31D3C">
      <w:pPr>
        <w:spacing w:after="480"/>
        <w:ind w:right="4394" w:firstLine="0"/>
        <w:rPr>
          <w:b/>
          <w:szCs w:val="28"/>
        </w:rPr>
      </w:pPr>
      <w:bookmarkStart w:id="0" w:name="_GoBack"/>
      <w:proofErr w:type="gramStart"/>
      <w:r>
        <w:rPr>
          <w:b/>
          <w:szCs w:val="28"/>
        </w:rPr>
        <w:t xml:space="preserve">О внесении изменений в постановление администрации Старополтавского муниципального района Волгоградской области от 12 октября 2018 года № 708 "Об определении границ прилегающих к некоторым организациям и объектам территорий, на </w:t>
      </w:r>
      <w:r>
        <w:rPr>
          <w:b/>
          <w:szCs w:val="28"/>
        </w:rPr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Старополтавского муниципального района Волгоградской области"</w:t>
      </w:r>
      <w:proofErr w:type="gramEnd"/>
    </w:p>
    <w:bookmarkEnd w:id="0"/>
    <w:p w:rsidR="002025F6" w:rsidRDefault="00A31D3C">
      <w:pPr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2025F6" w:rsidRDefault="00A31D3C">
      <w:pPr>
        <w:numPr>
          <w:ilvl w:val="0"/>
          <w:numId w:val="1"/>
        </w:numPr>
        <w:ind w:left="426" w:hanging="426"/>
        <w:rPr>
          <w:szCs w:val="28"/>
        </w:rPr>
      </w:pPr>
      <w:r>
        <w:rPr>
          <w:szCs w:val="28"/>
        </w:rPr>
        <w:t>Внести в постановлени</w:t>
      </w:r>
      <w:r>
        <w:rPr>
          <w:szCs w:val="28"/>
        </w:rPr>
        <w:t>е администрации Старополтавского муниципального района Волгоградской области от 12.10.2018 № 708 "Об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</w:t>
      </w:r>
      <w:r>
        <w:rPr>
          <w:szCs w:val="28"/>
        </w:rPr>
        <w:t>я продажа алкогольной продукции при оказании услуг общественного питания на территории Старополтавского муниципального района Волгоградской области" следующие изменения:</w:t>
      </w:r>
    </w:p>
    <w:p w:rsidR="002025F6" w:rsidRDefault="00A31D3C">
      <w:pPr>
        <w:numPr>
          <w:ilvl w:val="1"/>
          <w:numId w:val="1"/>
        </w:numPr>
        <w:ind w:left="993" w:hanging="567"/>
        <w:rPr>
          <w:szCs w:val="28"/>
        </w:rPr>
      </w:pPr>
      <w:r>
        <w:rPr>
          <w:szCs w:val="28"/>
        </w:rPr>
        <w:t>В Перечне организаций и объектов, расположенных на территории Старополтавского муницип</w:t>
      </w:r>
      <w:r>
        <w:rPr>
          <w:szCs w:val="28"/>
        </w:rPr>
        <w:t xml:space="preserve">ального района Волгоградской области,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утвержденном вышеуказанным постановлением </w:t>
      </w:r>
      <w:r>
        <w:rPr>
          <w:szCs w:val="28"/>
        </w:rPr>
        <w:t>разделы "Харьковское сельское поселение" и "</w:t>
      </w:r>
      <w:proofErr w:type="spellStart"/>
      <w:r>
        <w:rPr>
          <w:szCs w:val="28"/>
        </w:rPr>
        <w:t>Черебаевское</w:t>
      </w:r>
      <w:proofErr w:type="spellEnd"/>
      <w:r>
        <w:rPr>
          <w:szCs w:val="28"/>
        </w:rPr>
        <w:t xml:space="preserve"> сельское поселение" изложить в новой редакции:</w:t>
      </w:r>
    </w:p>
    <w:tbl>
      <w:tblPr>
        <w:tblW w:w="963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6"/>
        <w:gridCol w:w="4257"/>
        <w:gridCol w:w="4390"/>
        <w:gridCol w:w="425"/>
      </w:tblGrid>
      <w:tr w:rsidR="002025F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"Харьковское сельское поселение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МКОУ "Харьковская СШ"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404204,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Волгоградская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р-н, с. 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Харьковка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ул. Школьная, 1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rPr>
          <w:trHeight w:val="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дошкольная группа при МКОУ "Харьковская СШ"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404204,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Волгоградская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р-н, с. 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Харьковка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ул. Советская, 32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Харьковский ФАП ГБУЗ "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ЦРБ"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404204,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Волгоградская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р-н, с. 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Харьковка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ул. Октябрьская, 3А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ГБССУ СО ГПВИ "Харьковский ДПИ"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404204,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Волгоградская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р-н, с. 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Харьковка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ул. Телеграфная, 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Черебаевское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"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Черебаевская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ОШ" - филиал МКОУ "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Иловатская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СШ"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404223, Волгоградская обл.,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р-н, </w:t>
            </w:r>
            <w:r>
              <w:rPr>
                <w:rFonts w:eastAsia="Times New Roman"/>
                <w:szCs w:val="28"/>
                <w:lang w:eastAsia="ru-RU"/>
              </w:rPr>
              <w:t>с. 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Черебаево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ул. Ленина, 25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дошкольная группа при "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Черебаевская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ОШ"- филиал МКОУ "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Иловатская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СШ"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404223, Волгоградская обл.,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р-н, с. 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Черебаево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ул. Пионерская, 13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2025F6" w:rsidRDefault="002025F6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25F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Черебаевский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ФАП ГБУЗ "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ЦРБ"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F6" w:rsidRDefault="00A31D3C">
            <w:pPr>
              <w:widowControl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404223, </w:t>
            </w:r>
            <w:r>
              <w:rPr>
                <w:rFonts w:eastAsia="Times New Roman"/>
                <w:szCs w:val="28"/>
                <w:lang w:eastAsia="ru-RU"/>
              </w:rPr>
              <w:t xml:space="preserve">Волгоградская обл.,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Старополтавский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р-н, с. 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Черебаево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ул. Советская, 8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2025F6" w:rsidRDefault="00A31D3C">
            <w:pPr>
              <w:widowControl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".</w:t>
            </w:r>
          </w:p>
        </w:tc>
      </w:tr>
    </w:tbl>
    <w:p w:rsidR="002025F6" w:rsidRDefault="00A31D3C">
      <w:pPr>
        <w:numPr>
          <w:ilvl w:val="0"/>
          <w:numId w:val="1"/>
        </w:numPr>
        <w:ind w:left="426" w:hanging="426"/>
        <w:rPr>
          <w:szCs w:val="28"/>
        </w:rPr>
      </w:pPr>
      <w:proofErr w:type="gramStart"/>
      <w:r>
        <w:rPr>
          <w:szCs w:val="28"/>
        </w:rPr>
        <w:t xml:space="preserve">Отделу экономики администрации Старополтавского муниципального района: одновременно с официальным опубликованием настоящего постановления информировать о нем расположенные на </w:t>
      </w:r>
      <w:r>
        <w:rPr>
          <w:szCs w:val="28"/>
        </w:rPr>
        <w:t xml:space="preserve">территории Старополтавского муниципального района Волгоградской области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szCs w:val="28"/>
        </w:rPr>
        <w:t>пуаре</w:t>
      </w:r>
      <w:proofErr w:type="spellEnd"/>
      <w:r>
        <w:rPr>
          <w:szCs w:val="28"/>
        </w:rPr>
        <w:t xml:space="preserve">, медовухи, а </w:t>
      </w:r>
      <w:r>
        <w:rPr>
          <w:szCs w:val="28"/>
        </w:rPr>
        <w:t xml:space="preserve">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szCs w:val="28"/>
        </w:rPr>
        <w:t>пуаре</w:t>
      </w:r>
      <w:proofErr w:type="spellEnd"/>
      <w:r>
        <w:rPr>
          <w:szCs w:val="28"/>
        </w:rPr>
        <w:t>, медовухи, и</w:t>
      </w:r>
      <w:proofErr w:type="gramEnd"/>
      <w:r>
        <w:rPr>
          <w:szCs w:val="28"/>
        </w:rPr>
        <w:t xml:space="preserve"> признаваемые сельскохозяйственными товаропроизводителями организац</w:t>
      </w:r>
      <w:r>
        <w:rPr>
          <w:szCs w:val="28"/>
        </w:rPr>
        <w:t>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</w:t>
      </w:r>
      <w:r>
        <w:rPr>
          <w:szCs w:val="28"/>
        </w:rPr>
        <w:t>ного питания.</w:t>
      </w:r>
    </w:p>
    <w:p w:rsidR="002025F6" w:rsidRDefault="00A31D3C">
      <w:pPr>
        <w:ind w:left="426" w:right="-2"/>
        <w:rPr>
          <w:szCs w:val="28"/>
        </w:rPr>
      </w:pPr>
      <w:r>
        <w:rPr>
          <w:szCs w:val="28"/>
        </w:rPr>
        <w:t>Порядок информирования устанавливается органами государственной власти субъекта Российской Федерации.</w:t>
      </w:r>
    </w:p>
    <w:p w:rsidR="002025F6" w:rsidRDefault="00A31D3C">
      <w:pPr>
        <w:numPr>
          <w:ilvl w:val="0"/>
          <w:numId w:val="1"/>
        </w:numPr>
        <w:ind w:left="426" w:hanging="426"/>
        <w:rPr>
          <w:szCs w:val="28"/>
        </w:rPr>
      </w:pPr>
      <w:proofErr w:type="gramStart"/>
      <w:r>
        <w:rPr>
          <w:szCs w:val="28"/>
        </w:rPr>
        <w:t xml:space="preserve">Отделу по строительству и жилищно-коммунальному хозяйству администрации Старополтавского муниципального района Волгоградской области в </w:t>
      </w:r>
      <w:r>
        <w:rPr>
          <w:szCs w:val="28"/>
        </w:rPr>
        <w:t>30-дневный срок со дня вступления в силу настоящего постановления разработать и утвердить схему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</w:t>
      </w:r>
      <w:r>
        <w:rPr>
          <w:szCs w:val="28"/>
        </w:rPr>
        <w:t xml:space="preserve">щественного питания, для ГБССУ СО ГПВИ "Харьковский ДПИ", </w:t>
      </w:r>
      <w:r>
        <w:rPr>
          <w:szCs w:val="28"/>
        </w:rPr>
        <w:lastRenderedPageBreak/>
        <w:t>находящейся на территории Старополтавского муниципального района Волгоградской</w:t>
      </w:r>
      <w:proofErr w:type="gramEnd"/>
      <w:r>
        <w:rPr>
          <w:szCs w:val="28"/>
        </w:rPr>
        <w:t xml:space="preserve"> области, с учетом расстояний определенных постановлением администрации Старополтавского муниципального района Волгоград</w:t>
      </w:r>
      <w:r>
        <w:rPr>
          <w:szCs w:val="28"/>
        </w:rPr>
        <w:t>ской области от 12.10.2018 № 708 "Об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r>
        <w:rPr>
          <w:szCs w:val="28"/>
        </w:rPr>
        <w:t xml:space="preserve"> питания на территории Старополтавского муниципального района Волгоградской области". Опубликовать (обнародовать) в районной газете "Ударник" и в течение 3 рабочих дней со дня официального опубликования (обнародования) направить постановление в комитет про</w:t>
      </w:r>
      <w:r>
        <w:rPr>
          <w:szCs w:val="28"/>
        </w:rPr>
        <w:t>мышленной политики, торговли и топливно-энергетического комплекса Волгоградской области.</w:t>
      </w:r>
    </w:p>
    <w:p w:rsidR="002025F6" w:rsidRDefault="00A31D3C">
      <w:pPr>
        <w:numPr>
          <w:ilvl w:val="0"/>
          <w:numId w:val="1"/>
        </w:numPr>
        <w:ind w:left="426" w:hanging="426"/>
        <w:rPr>
          <w:szCs w:val="28"/>
        </w:rPr>
      </w:pPr>
      <w:r>
        <w:rPr>
          <w:szCs w:val="28"/>
        </w:rPr>
        <w:t xml:space="preserve">Отделу по общим, правовым, информационным вопросам и делам архива администрации Старополтавского муниципального района Волгоградской области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данное постанов</w:t>
      </w:r>
      <w:r>
        <w:rPr>
          <w:szCs w:val="28"/>
        </w:rPr>
        <w:t>ление на официальном сайте администрации Старополтавского муниципального района Волгоградской области.</w:t>
      </w:r>
    </w:p>
    <w:p w:rsidR="002025F6" w:rsidRDefault="00A31D3C">
      <w:pPr>
        <w:numPr>
          <w:ilvl w:val="0"/>
          <w:numId w:val="1"/>
        </w:numPr>
        <w:ind w:left="426" w:hanging="426"/>
        <w:rPr>
          <w:szCs w:val="28"/>
        </w:rPr>
      </w:pPr>
      <w:r>
        <w:rPr>
          <w:szCs w:val="28"/>
        </w:rPr>
        <w:t>Отделу экономики администрации Старополтавского муниципального района Волгоградской области в течение 3 рабочих дней со дня официального опубликования (о</w:t>
      </w:r>
      <w:r>
        <w:rPr>
          <w:szCs w:val="28"/>
        </w:rPr>
        <w:t>бнародования) направить данное постановление в комитет промышленной политики, торговли и топливно-энергетического комплекса Волгоградской области.</w:t>
      </w:r>
    </w:p>
    <w:p w:rsidR="002025F6" w:rsidRDefault="00A31D3C">
      <w:pPr>
        <w:numPr>
          <w:ilvl w:val="0"/>
          <w:numId w:val="1"/>
        </w:numPr>
        <w:ind w:left="426" w:hanging="426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 в районной газете "Ударник".</w:t>
      </w:r>
    </w:p>
    <w:p w:rsidR="002025F6" w:rsidRDefault="00A31D3C">
      <w:pPr>
        <w:numPr>
          <w:ilvl w:val="0"/>
          <w:numId w:val="1"/>
        </w:numPr>
        <w:ind w:left="426" w:hanging="426"/>
        <w:rPr>
          <w:szCs w:val="28"/>
        </w:rPr>
      </w:pPr>
      <w:proofErr w:type="gramStart"/>
      <w:r>
        <w:rPr>
          <w:szCs w:val="28"/>
        </w:rPr>
        <w:t>Ко</w:t>
      </w:r>
      <w:r>
        <w:rPr>
          <w:szCs w:val="28"/>
        </w:rPr>
        <w:t>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7"/>
        <w:gridCol w:w="4250"/>
      </w:tblGrid>
      <w:tr w:rsidR="002025F6">
        <w:tc>
          <w:tcPr>
            <w:tcW w:w="5496" w:type="dxa"/>
          </w:tcPr>
          <w:p w:rsidR="002025F6" w:rsidRDefault="00A31D3C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0" w:type="dxa"/>
            <w:vAlign w:val="bottom"/>
          </w:tcPr>
          <w:p w:rsidR="002025F6" w:rsidRDefault="00A31D3C">
            <w:pPr>
              <w:widowControl w:val="0"/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2025F6" w:rsidRDefault="002025F6">
      <w:pPr>
        <w:ind w:firstLine="0"/>
        <w:rPr>
          <w:szCs w:val="28"/>
          <w:u w:val="single"/>
        </w:rPr>
      </w:pPr>
    </w:p>
    <w:sectPr w:rsidR="002025F6">
      <w:headerReference w:type="default" r:id="rId9"/>
      <w:headerReference w:type="first" r:id="rId10"/>
      <w:pgSz w:w="11906" w:h="16838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3C" w:rsidRDefault="00A31D3C">
      <w:r>
        <w:separator/>
      </w:r>
    </w:p>
  </w:endnote>
  <w:endnote w:type="continuationSeparator" w:id="0">
    <w:p w:rsidR="00A31D3C" w:rsidRDefault="00A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3C" w:rsidRDefault="00A31D3C">
      <w:r>
        <w:separator/>
      </w:r>
    </w:p>
  </w:footnote>
  <w:footnote w:type="continuationSeparator" w:id="0">
    <w:p w:rsidR="00A31D3C" w:rsidRDefault="00A3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6" w:rsidRDefault="00A31D3C">
    <w:pPr>
      <w:pStyle w:val="ac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F77D07">
      <w:rPr>
        <w:noProof/>
      </w:rPr>
      <w:t>2</w:t>
    </w:r>
    <w:r>
      <w:fldChar w:fldCharType="end"/>
    </w:r>
  </w:p>
  <w:p w:rsidR="002025F6" w:rsidRDefault="002025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6" w:rsidRDefault="00A31D3C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11150" cy="36004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5F6" w:rsidRDefault="002025F6">
    <w:pPr>
      <w:ind w:firstLine="0"/>
      <w:jc w:val="center"/>
      <w:rPr>
        <w:sz w:val="12"/>
        <w:szCs w:val="12"/>
      </w:rPr>
    </w:pPr>
  </w:p>
  <w:p w:rsidR="002025F6" w:rsidRDefault="00A31D3C">
    <w:pPr>
      <w:ind w:firstLine="0"/>
      <w:jc w:val="center"/>
      <w:rPr>
        <w:sz w:val="32"/>
        <w:szCs w:val="32"/>
      </w:rPr>
    </w:pPr>
    <w:r>
      <w:rPr>
        <w:sz w:val="32"/>
        <w:szCs w:val="32"/>
      </w:rPr>
      <w:t xml:space="preserve">АДМИНИСТРАЦИЯ СТАРОПОЛТАВСКОГО </w:t>
    </w:r>
    <w:r>
      <w:rPr>
        <w:sz w:val="32"/>
        <w:szCs w:val="32"/>
      </w:rPr>
      <w:t>МУНИЦИПАЛЬНОГО РАЙОНА ВОЛГОГРАДСКОЙ ОБЛАСТИ</w:t>
    </w:r>
  </w:p>
  <w:p w:rsidR="002025F6" w:rsidRDefault="002025F6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2025F6" w:rsidRDefault="00A31D3C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FD7"/>
    <w:multiLevelType w:val="multilevel"/>
    <w:tmpl w:val="5D52AD0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6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5" w:hanging="2160"/>
      </w:pPr>
    </w:lvl>
  </w:abstractNum>
  <w:abstractNum w:abstractNumId="1">
    <w:nsid w:val="51834FE6"/>
    <w:multiLevelType w:val="multilevel"/>
    <w:tmpl w:val="D6843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6"/>
    <w:rsid w:val="002025F6"/>
    <w:rsid w:val="00A31D3C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B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57A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7F33B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qFormat/>
    <w:rsid w:val="004E57AB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qFormat/>
    <w:rsid w:val="002F1D3F"/>
    <w:pPr>
      <w:widowControl w:val="0"/>
    </w:pPr>
    <w:rPr>
      <w:rFonts w:ascii="Calibri" w:hAnsi="Calibri" w:cs="Calibri"/>
      <w:sz w:val="22"/>
    </w:rPr>
  </w:style>
  <w:style w:type="paragraph" w:styleId="ae">
    <w:name w:val="Balloon Text"/>
    <w:basedOn w:val="a"/>
    <w:uiPriority w:val="99"/>
    <w:semiHidden/>
    <w:unhideWhenUsed/>
    <w:qFormat/>
    <w:rsid w:val="007F33B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55D78"/>
    <w:pPr>
      <w:ind w:left="720"/>
      <w:contextualSpacing/>
      <w:jc w:val="left"/>
    </w:pPr>
    <w:rPr>
      <w:rFonts w:ascii="Calibri" w:hAnsi="Calibri"/>
      <w:sz w:val="22"/>
    </w:rPr>
  </w:style>
  <w:style w:type="table" w:styleId="af0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B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57A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7F33B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qFormat/>
    <w:rsid w:val="004E57AB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qFormat/>
    <w:rsid w:val="002F1D3F"/>
    <w:pPr>
      <w:widowControl w:val="0"/>
    </w:pPr>
    <w:rPr>
      <w:rFonts w:ascii="Calibri" w:hAnsi="Calibri" w:cs="Calibri"/>
      <w:sz w:val="22"/>
    </w:rPr>
  </w:style>
  <w:style w:type="paragraph" w:styleId="ae">
    <w:name w:val="Balloon Text"/>
    <w:basedOn w:val="a"/>
    <w:uiPriority w:val="99"/>
    <w:semiHidden/>
    <w:unhideWhenUsed/>
    <w:qFormat/>
    <w:rsid w:val="007F33B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55D78"/>
    <w:pPr>
      <w:ind w:left="720"/>
      <w:contextualSpacing/>
      <w:jc w:val="left"/>
    </w:pPr>
    <w:rPr>
      <w:rFonts w:ascii="Calibri" w:hAnsi="Calibri"/>
      <w:sz w:val="22"/>
    </w:rPr>
  </w:style>
  <w:style w:type="table" w:styleId="af0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B302-D773-4266-BC80-94E7E020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Ударник1</cp:lastModifiedBy>
  <cp:revision>2</cp:revision>
  <cp:lastPrinted>2022-03-25T10:55:00Z</cp:lastPrinted>
  <dcterms:created xsi:type="dcterms:W3CDTF">2022-05-11T07:13:00Z</dcterms:created>
  <dcterms:modified xsi:type="dcterms:W3CDTF">2022-05-11T07:13:00Z</dcterms:modified>
  <dc:language>ru-RU</dc:language>
</cp:coreProperties>
</file>