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9" w:type="dxa"/>
        <w:tblLayout w:type="fixed"/>
        <w:tblCellMar>
          <w:bottom w:w="397" w:type="dxa"/>
        </w:tblCellMar>
        <w:tblLook w:val="0000" w:firstRow="0" w:lastRow="0" w:firstColumn="0" w:lastColumn="0" w:noHBand="0" w:noVBand="0"/>
      </w:tblPr>
      <w:tblGrid>
        <w:gridCol w:w="6840"/>
        <w:gridCol w:w="2799"/>
      </w:tblGrid>
      <w:tr w:rsidR="00F215D8">
        <w:trPr>
          <w:trHeight w:val="95"/>
        </w:trPr>
        <w:tc>
          <w:tcPr>
            <w:tcW w:w="6839" w:type="dxa"/>
          </w:tcPr>
          <w:p w:rsidR="00F215D8" w:rsidRDefault="008F2C08">
            <w:pPr>
              <w:widowControl w:val="0"/>
              <w:ind w:firstLine="0"/>
              <w:rPr>
                <w:color w:val="000000"/>
              </w:rPr>
            </w:pPr>
            <w:bookmarkStart w:id="0" w:name="_GoBack" w:colFirst="0" w:colLast="1"/>
            <w:r>
              <w:rPr>
                <w:color w:val="000000"/>
              </w:rPr>
              <w:t>от 05 октября 2022 г.</w:t>
            </w:r>
          </w:p>
        </w:tc>
        <w:tc>
          <w:tcPr>
            <w:tcW w:w="2799" w:type="dxa"/>
          </w:tcPr>
          <w:p w:rsidR="00F215D8" w:rsidRDefault="008F2C08">
            <w:pPr>
              <w:widowControl w:val="0"/>
              <w:ind w:firstLine="0"/>
              <w:jc w:val="right"/>
              <w:rPr>
                <w:color w:val="000000"/>
              </w:rPr>
            </w:pPr>
            <w:r>
              <w:rPr>
                <w:color w:val="000000"/>
              </w:rPr>
              <w:t>№ 930</w:t>
            </w:r>
          </w:p>
        </w:tc>
      </w:tr>
    </w:tbl>
    <w:bookmarkEnd w:id="0"/>
    <w:p w:rsidR="00F215D8" w:rsidRDefault="008F2C08">
      <w:pPr>
        <w:pStyle w:val="ConsPlusNormal"/>
        <w:spacing w:after="480"/>
        <w:ind w:right="4537" w:firstLine="709"/>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Об утверждении </w:t>
      </w:r>
      <w:r>
        <w:rPr>
          <w:rFonts w:ascii="Times New Roman" w:hAnsi="Times New Roman" w:cs="Times New Roman"/>
          <w:b/>
          <w:color w:val="000000"/>
          <w:sz w:val="28"/>
          <w:szCs w:val="28"/>
        </w:rPr>
        <w:t>Порядка принятия решения о подготовке и реализации бюджетных инвестиций, а также о предоставлении субсидий на осуществление капитальных вложений в целях приобретения объектов недвижимого имущества в муниципальную собственность Старополтавского муниципального района</w:t>
      </w:r>
    </w:p>
    <w:p w:rsidR="00F215D8" w:rsidRDefault="008F2C08">
      <w:pPr>
        <w:pStyle w:val="ConsPlusNormal"/>
        <w:ind w:firstLine="709"/>
        <w:jc w:val="both"/>
        <w:rPr>
          <w:rFonts w:ascii="Times New Roman" w:hAnsi="Times New Roman" w:cs="Times New Roman"/>
          <w:color w:val="000000"/>
          <w:spacing w:val="40"/>
          <w:sz w:val="28"/>
          <w:szCs w:val="28"/>
        </w:rPr>
      </w:pPr>
      <w:r>
        <w:rPr>
          <w:rFonts w:ascii="Times New Roman" w:hAnsi="Times New Roman" w:cs="Times New Roman"/>
          <w:color w:val="000000"/>
          <w:sz w:val="28"/>
          <w:szCs w:val="28"/>
        </w:rPr>
        <w:t xml:space="preserve">В соответствии со статьями 78.2 и 79 Бюджетного кодекса Российской Федерации, руководствуясь Уставом Старополтавского муниципального района Волгоградской области </w:t>
      </w:r>
      <w:r>
        <w:rPr>
          <w:rFonts w:ascii="Times New Roman" w:hAnsi="Times New Roman" w:cs="Times New Roman"/>
          <w:color w:val="000000"/>
          <w:spacing w:val="40"/>
          <w:sz w:val="28"/>
          <w:szCs w:val="28"/>
        </w:rPr>
        <w:t>постановляю:</w:t>
      </w:r>
    </w:p>
    <w:p w:rsidR="00F215D8" w:rsidRDefault="008F2C08">
      <w:pPr>
        <w:pStyle w:val="ConsPlusNormal"/>
        <w:numPr>
          <w:ilvl w:val="0"/>
          <w:numId w:val="1"/>
        </w:numPr>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 прилагаемый Порядок принятия решения о подготовке и реализации бюджетных инвестиций, а также о предоставлении субсидий на осуществление капитальных вложений в целях приобретения объектов недвижимого имущества в муниципальную собственность Старополтавского муниципального района.</w:t>
      </w:r>
    </w:p>
    <w:p w:rsidR="00F215D8" w:rsidRDefault="008F2C08">
      <w:pPr>
        <w:pStyle w:val="ConsPlusNormal"/>
        <w:numPr>
          <w:ilvl w:val="0"/>
          <w:numId w:val="1"/>
        </w:numPr>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постановление вступает в силу со дня его официального опубликования.</w:t>
      </w:r>
    </w:p>
    <w:tbl>
      <w:tblPr>
        <w:tblW w:w="9748" w:type="dxa"/>
        <w:tblInd w:w="109" w:type="dxa"/>
        <w:tblLayout w:type="fixed"/>
        <w:tblLook w:val="00A0" w:firstRow="1" w:lastRow="0" w:firstColumn="1" w:lastColumn="0" w:noHBand="0" w:noVBand="0"/>
      </w:tblPr>
      <w:tblGrid>
        <w:gridCol w:w="4995"/>
        <w:gridCol w:w="4753"/>
      </w:tblGrid>
      <w:tr w:rsidR="00F215D8">
        <w:tc>
          <w:tcPr>
            <w:tcW w:w="4994" w:type="dxa"/>
          </w:tcPr>
          <w:p w:rsidR="00F215D8" w:rsidRDefault="008F2C08">
            <w:pPr>
              <w:widowControl w:val="0"/>
              <w:spacing w:before="720"/>
              <w:ind w:firstLine="0"/>
              <w:jc w:val="left"/>
              <w:rPr>
                <w:b/>
                <w:bCs/>
                <w:color w:val="000000"/>
              </w:rPr>
            </w:pPr>
            <w:r>
              <w:rPr>
                <w:b/>
                <w:bCs/>
                <w:color w:val="000000"/>
              </w:rPr>
              <w:t xml:space="preserve">Глава Старополтавского </w:t>
            </w:r>
            <w:r>
              <w:rPr>
                <w:b/>
                <w:bCs/>
                <w:color w:val="000000"/>
              </w:rPr>
              <w:br/>
              <w:t>муниципального района</w:t>
            </w:r>
          </w:p>
        </w:tc>
        <w:tc>
          <w:tcPr>
            <w:tcW w:w="4753" w:type="dxa"/>
            <w:vAlign w:val="bottom"/>
          </w:tcPr>
          <w:p w:rsidR="00F215D8" w:rsidRDefault="008F2C08">
            <w:pPr>
              <w:widowControl w:val="0"/>
              <w:spacing w:before="600"/>
              <w:jc w:val="right"/>
              <w:rPr>
                <w:b/>
                <w:bCs/>
                <w:color w:val="000000"/>
              </w:rPr>
            </w:pPr>
            <w:r>
              <w:rPr>
                <w:b/>
                <w:bCs/>
                <w:color w:val="000000"/>
              </w:rPr>
              <w:t>А.С. </w:t>
            </w:r>
            <w:proofErr w:type="spellStart"/>
            <w:r>
              <w:rPr>
                <w:b/>
                <w:bCs/>
                <w:color w:val="000000"/>
              </w:rPr>
              <w:t>Мелкумов</w:t>
            </w:r>
            <w:proofErr w:type="spellEnd"/>
          </w:p>
        </w:tc>
      </w:tr>
    </w:tbl>
    <w:p w:rsidR="00F215D8" w:rsidRDefault="00F215D8">
      <w:pPr>
        <w:ind w:firstLine="0"/>
        <w:jc w:val="left"/>
        <w:rPr>
          <w:bCs/>
          <w:color w:val="000000"/>
          <w:szCs w:val="26"/>
        </w:rPr>
      </w:pPr>
    </w:p>
    <w:p w:rsidR="00F215D8" w:rsidRDefault="008F2C08" w:rsidP="008F2C08">
      <w:pPr>
        <w:ind w:firstLine="0"/>
        <w:jc w:val="left"/>
        <w:rPr>
          <w:color w:val="000000"/>
          <w:szCs w:val="24"/>
        </w:rPr>
        <w:sectPr w:rsidR="00F215D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7" w:header="709" w:footer="0" w:gutter="0"/>
          <w:pgNumType w:start="1"/>
          <w:cols w:space="720"/>
          <w:formProt w:val="0"/>
          <w:titlePg/>
          <w:docGrid w:linePitch="381"/>
        </w:sectPr>
      </w:pPr>
      <w:r>
        <w:br w:type="page"/>
      </w:r>
    </w:p>
    <w:p w:rsidR="00F215D8" w:rsidRDefault="008F2C08">
      <w:pPr>
        <w:ind w:left="4536" w:firstLine="0"/>
        <w:rPr>
          <w:bCs/>
          <w:color w:val="000000"/>
          <w:sz w:val="24"/>
          <w:szCs w:val="24"/>
        </w:rPr>
      </w:pPr>
      <w:r>
        <w:rPr>
          <w:color w:val="000000"/>
          <w:sz w:val="24"/>
          <w:szCs w:val="26"/>
        </w:rPr>
        <w:lastRenderedPageBreak/>
        <w:t>УТВЕРЖДЕН</w:t>
      </w:r>
    </w:p>
    <w:p w:rsidR="00F215D8" w:rsidRDefault="00F215D8">
      <w:pPr>
        <w:ind w:left="4536" w:firstLine="0"/>
        <w:rPr>
          <w:bCs/>
          <w:color w:val="000000"/>
          <w:sz w:val="24"/>
          <w:szCs w:val="24"/>
        </w:rPr>
      </w:pPr>
    </w:p>
    <w:p w:rsidR="00F215D8" w:rsidRDefault="00F215D8">
      <w:pPr>
        <w:ind w:left="4536" w:firstLine="0"/>
        <w:rPr>
          <w:bCs/>
          <w:color w:val="000000"/>
          <w:sz w:val="24"/>
          <w:szCs w:val="24"/>
        </w:rPr>
      </w:pPr>
    </w:p>
    <w:p w:rsidR="00F215D8" w:rsidRDefault="008F2C08">
      <w:pPr>
        <w:ind w:left="4536" w:firstLine="0"/>
        <w:jc w:val="left"/>
        <w:rPr>
          <w:color w:val="000000"/>
          <w:sz w:val="24"/>
          <w:szCs w:val="24"/>
        </w:rPr>
      </w:pPr>
      <w:r>
        <w:rPr>
          <w:color w:val="000000"/>
          <w:sz w:val="24"/>
          <w:szCs w:val="24"/>
        </w:rPr>
        <w:t>постановлением администрации Старополтавского муниципального района Волгоградской области</w:t>
      </w:r>
    </w:p>
    <w:p w:rsidR="00F215D8" w:rsidRDefault="00F215D8">
      <w:pPr>
        <w:ind w:left="4536" w:firstLine="0"/>
        <w:rPr>
          <w:color w:val="000000"/>
          <w:sz w:val="24"/>
          <w:szCs w:val="24"/>
        </w:rPr>
      </w:pPr>
    </w:p>
    <w:p w:rsidR="00F215D8" w:rsidRDefault="00F215D8">
      <w:pPr>
        <w:ind w:left="4536" w:firstLine="0"/>
        <w:rPr>
          <w:color w:val="000000"/>
          <w:sz w:val="24"/>
          <w:szCs w:val="24"/>
        </w:rPr>
      </w:pPr>
    </w:p>
    <w:p w:rsidR="00F215D8" w:rsidRDefault="008F2C08">
      <w:pPr>
        <w:ind w:left="4536" w:firstLine="0"/>
        <w:rPr>
          <w:color w:val="000000"/>
          <w:sz w:val="24"/>
          <w:szCs w:val="24"/>
        </w:rPr>
      </w:pPr>
      <w:r>
        <w:rPr>
          <w:color w:val="000000"/>
          <w:sz w:val="24"/>
          <w:szCs w:val="24"/>
        </w:rPr>
        <w:t>от 05 ноября 2022 г. № 930</w:t>
      </w:r>
    </w:p>
    <w:p w:rsidR="00F215D8" w:rsidRDefault="00F215D8">
      <w:pPr>
        <w:ind w:firstLine="0"/>
        <w:rPr>
          <w:color w:val="000000"/>
          <w:sz w:val="24"/>
          <w:szCs w:val="24"/>
        </w:rPr>
      </w:pPr>
    </w:p>
    <w:p w:rsidR="00F215D8" w:rsidRDefault="00F215D8">
      <w:pPr>
        <w:ind w:firstLine="0"/>
        <w:rPr>
          <w:color w:val="000000"/>
          <w:sz w:val="24"/>
          <w:szCs w:val="24"/>
        </w:rPr>
      </w:pPr>
    </w:p>
    <w:p w:rsidR="00F215D8" w:rsidRDefault="00F215D8">
      <w:pPr>
        <w:pStyle w:val="ConsPlusNormal"/>
        <w:jc w:val="both"/>
        <w:rPr>
          <w:rFonts w:ascii="Times New Roman" w:hAnsi="Times New Roman" w:cs="Times New Roman"/>
          <w:color w:val="000000"/>
          <w:sz w:val="24"/>
        </w:rPr>
      </w:pPr>
    </w:p>
    <w:p w:rsidR="00F215D8" w:rsidRDefault="00F215D8">
      <w:pPr>
        <w:pStyle w:val="ConsPlusNormal"/>
        <w:jc w:val="both"/>
        <w:rPr>
          <w:rFonts w:ascii="Times New Roman" w:hAnsi="Times New Roman" w:cs="Times New Roman"/>
          <w:color w:val="000000"/>
          <w:sz w:val="24"/>
        </w:rPr>
      </w:pPr>
    </w:p>
    <w:p w:rsidR="00F215D8" w:rsidRDefault="008F2C08">
      <w:pPr>
        <w:pStyle w:val="ConsPlusNormal"/>
        <w:jc w:val="center"/>
        <w:rPr>
          <w:rFonts w:ascii="Times New Roman" w:hAnsi="Times New Roman" w:cs="Times New Roman"/>
          <w:color w:val="000000"/>
          <w:sz w:val="24"/>
          <w:szCs w:val="28"/>
        </w:rPr>
      </w:pPr>
      <w:r>
        <w:rPr>
          <w:rFonts w:ascii="Times New Roman" w:hAnsi="Times New Roman" w:cs="Times New Roman"/>
          <w:color w:val="000000"/>
          <w:sz w:val="24"/>
          <w:szCs w:val="28"/>
        </w:rPr>
        <w:t xml:space="preserve">ПОРЯДОК </w:t>
      </w:r>
      <w:r>
        <w:rPr>
          <w:rFonts w:ascii="Times New Roman" w:hAnsi="Times New Roman" w:cs="Times New Roman"/>
          <w:color w:val="000000"/>
          <w:sz w:val="24"/>
          <w:szCs w:val="28"/>
        </w:rPr>
        <w:br/>
        <w:t>принятия решения о подготовке и реализации бюджетных инвестиций, а также о предоставлении субсидий на осуществление капитальных вложений в целях приобретения объектов недвижимого имущества в муниципальную собственность Старополтавского муниципального района</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I. Общие положения</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Настоящий Порядок устанавливает:</w:t>
      </w:r>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порядок принятия решения о подготовке и реализации бюджетных инвестиций за счет средств бюджета Старополтавского муниципального района в объекты капитального строительства муниципальной собственности и (или) в приобретение объектов недвижимого имущества в муниципальную собственность Старополтавского муниципального района в форме капитальных вложений в основные средства, находящиеся (которые будут находиться) в муниципальной собственности Старополтавского муниципального района;</w:t>
      </w:r>
      <w:proofErr w:type="gramEnd"/>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Старополтавского муниципального района за счет средств бюджета Старополтавского муниципального района (далее - бюджетные инвестиции), в том числе условия передачи органами местного самоуправления Старополтавского муниципального района муниципальным бюджетным учреждениям или муниципальным автономным учреждениям, муниципальным унитарным предприятиям (далее - организации</w:t>
      </w:r>
      <w:proofErr w:type="gramEnd"/>
      <w:r>
        <w:rPr>
          <w:rFonts w:ascii="Times New Roman" w:hAnsi="Times New Roman" w:cs="Times New Roman"/>
          <w:color w:val="000000"/>
          <w:sz w:val="24"/>
          <w:szCs w:val="24"/>
        </w:rPr>
        <w:t>) полномочий муниципального заказчика по заключению и исполнению от имени Старополтавского муниципального района муниципальных контрактов от лица указанных органов, а также порядок заключения соглашений о передаче указанных полномочий;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принятия решений о предоставлении из бюджета Старополтавского муниципального района субсидий организациям на осуществление капитальных вложений в объекты капитального строительства муниципальной собственности Старополтавского муниципального района и объекты недвижимого имущества, приобретаемые в муниципальную собственность Старополтавского муниципального района (далее соответственно - объекты,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предоставления из бюджета Старополтавского муниципального района субсидий организациям на осуществление капитальных вложений.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целей настоящего Порядка используются следующие понятия:</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бюджетные инвестиции - бюджетные средства, направляемые на создание или увеличение стоимости муниципального имущества за счет средств местного бюджета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муниципальный заказчик - орган местного самоуправления, действующий от имени Старополтавского муниципального района, уполномоченный принимать бюджетные </w:t>
      </w:r>
      <w:r>
        <w:rPr>
          <w:rFonts w:ascii="Times New Roman" w:hAnsi="Times New Roman" w:cs="Times New Roman"/>
          <w:color w:val="000000"/>
          <w:sz w:val="24"/>
          <w:szCs w:val="24"/>
        </w:rPr>
        <w:lastRenderedPageBreak/>
        <w:t>обязательства в соответствии с бюджетным законодательством Российской Федерации от имени Старополтавского муниципального района и осуществляющий закупки.</w:t>
      </w:r>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w:t>
      </w:r>
      <w:proofErr w:type="gramEnd"/>
      <w:r>
        <w:rPr>
          <w:rFonts w:ascii="Times New Roman" w:hAnsi="Times New Roman" w:cs="Times New Roman"/>
          <w:color w:val="000000"/>
          <w:sz w:val="24"/>
          <w:szCs w:val="24"/>
        </w:rPr>
        <w:t xml:space="preserve">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w:t>
      </w:r>
      <w:proofErr w:type="gramEnd"/>
      <w:r>
        <w:rPr>
          <w:rFonts w:ascii="Times New Roman" w:hAnsi="Times New Roman" w:cs="Times New Roman"/>
          <w:color w:val="000000"/>
          <w:sz w:val="24"/>
          <w:szCs w:val="24"/>
        </w:rPr>
        <w:t xml:space="preserve"> реестр типовой проектной документации, и проведение инженерных изысканий для подготовки такой документации.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 Бюджетные инвестиции предоставляются на осуществление капитальных вложений в объекты капитального строительства, включенные в муниципальные программы Старополтавского муниципального района, в пределах средств, предусмотренных в бюджете Старополтавского муниципального района на очередной финансовый год и плановый период на соответствующие цели.</w:t>
      </w:r>
    </w:p>
    <w:p w:rsidR="00F215D8" w:rsidRDefault="008F2C08">
      <w:pPr>
        <w:ind w:firstLine="0"/>
        <w:rPr>
          <w:color w:val="000000"/>
          <w:sz w:val="24"/>
          <w:szCs w:val="24"/>
        </w:rPr>
      </w:pPr>
      <w:r>
        <w:rPr>
          <w:color w:val="000000"/>
          <w:sz w:val="24"/>
          <w:szCs w:val="24"/>
        </w:rPr>
        <w:t xml:space="preserve">4. </w:t>
      </w:r>
      <w:proofErr w:type="gramStart"/>
      <w:r>
        <w:rPr>
          <w:color w:val="000000"/>
          <w:sz w:val="24"/>
          <w:szCs w:val="24"/>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Старополтавского муниципального района Волгоградской области, основанных на праве хозяйственного ведения, либо включаются в состав муниципальной казны.</w:t>
      </w:r>
      <w:proofErr w:type="gramEnd"/>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5. Осуществление бюджетных инвестиций за счет средств бюджета Старополтавского муниципального района в объекты капитального строительства или объекты недвижимого имущества, которые не относятся (не могут быть отнесены) к муниципальной собственности Старополтавского муниципального района, не допускается.</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Бюджетные инвестиции могут осуществляться на условиях </w:t>
      </w:r>
      <w:proofErr w:type="spellStart"/>
      <w:r>
        <w:rPr>
          <w:rFonts w:ascii="Times New Roman" w:hAnsi="Times New Roman" w:cs="Times New Roman"/>
          <w:color w:val="000000"/>
          <w:sz w:val="24"/>
          <w:szCs w:val="24"/>
        </w:rPr>
        <w:t>софинансирования</w:t>
      </w:r>
      <w:proofErr w:type="spellEnd"/>
      <w:r>
        <w:rPr>
          <w:rFonts w:ascii="Times New Roman" w:hAnsi="Times New Roman" w:cs="Times New Roman"/>
          <w:color w:val="000000"/>
          <w:sz w:val="24"/>
          <w:szCs w:val="24"/>
        </w:rPr>
        <w:t xml:space="preserve"> капитальных вложений за счет средств федерального и областного бюджетов.</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Pr>
          <w:rFonts w:ascii="Times New Roman" w:hAnsi="Times New Roman" w:cs="Times New Roman"/>
          <w:color w:val="000000"/>
          <w:sz w:val="24"/>
          <w:szCs w:val="24"/>
        </w:rPr>
        <w:t xml:space="preserve"> чрезвычайных ситуаций.</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Порядок принятия решений о подготовке и реализации бюджетных инвестиций</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Инициатором подготовки проекта решения о подготовке и реализации бюджетных инвестиций выступает главный распорядитель бюджетных средств Старополтавского муниципального района, наделенный в установленном порядке полномочиями в соответствующей сфере ведения (далее - главный распорядитель), либо его структурное подразделение (далее – </w:t>
      </w:r>
      <w:proofErr w:type="spellStart"/>
      <w:r>
        <w:rPr>
          <w:rFonts w:ascii="Times New Roman" w:hAnsi="Times New Roman" w:cs="Times New Roman"/>
          <w:color w:val="000000"/>
          <w:sz w:val="24"/>
          <w:szCs w:val="24"/>
        </w:rPr>
        <w:t>ответственый</w:t>
      </w:r>
      <w:proofErr w:type="spellEnd"/>
      <w:r>
        <w:rPr>
          <w:rFonts w:ascii="Times New Roman" w:hAnsi="Times New Roman" w:cs="Times New Roman"/>
          <w:color w:val="000000"/>
          <w:sz w:val="24"/>
          <w:szCs w:val="24"/>
        </w:rPr>
        <w:t xml:space="preserve"> орган).</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9.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в приобретение которых необходимо осуществлять бюджетные инвестиции, производится с учетом:</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основных целей развития, обозначенных в </w:t>
      </w:r>
      <w:proofErr w:type="spellStart"/>
      <w:r>
        <w:rPr>
          <w:rFonts w:ascii="Times New Roman" w:hAnsi="Times New Roman" w:cs="Times New Roman"/>
          <w:color w:val="000000"/>
          <w:sz w:val="24"/>
          <w:szCs w:val="24"/>
        </w:rPr>
        <w:t>докуметах</w:t>
      </w:r>
      <w:proofErr w:type="spellEnd"/>
      <w:r>
        <w:rPr>
          <w:rFonts w:ascii="Times New Roman" w:hAnsi="Times New Roman" w:cs="Times New Roman"/>
          <w:color w:val="000000"/>
          <w:sz w:val="24"/>
          <w:szCs w:val="24"/>
        </w:rPr>
        <w:t xml:space="preserve"> стратегического планирования Старополтавского муниципального района;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Поручений главы Старополтавского муниципального района и органов государственной власти Волгоградской области.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10. Проект решения о подготовке и реализации бюджетных инвестиций подготавливается главным распорядителем (либо ответственным органом) в форме проекта постановления администрации Старополтавского муниципального района.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настоящее либо планируемое местонахождение объекта;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 наименование главного распорядителя бюджетных средств и муниципального заказчика;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5) параметры, непосредственно характеризующие объект капитального строительства (объект недвижимого имущества);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6) срок ввода в эксплуатацию (приобретения) объекта;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7) параметры стоимости и финансового обеспечения объекта: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или метода сопоставимых рыночных цен (анализа рынка);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 Главный распорядитель (ответственный орган) направляет проект решения о подготовке и реализации бюджетных инвестиций. Одновременно с проектом решения о подготовке и реализации бюджетных инвестиций </w:t>
      </w:r>
      <w:proofErr w:type="gramStart"/>
      <w:r>
        <w:rPr>
          <w:rFonts w:ascii="Times New Roman" w:hAnsi="Times New Roman" w:cs="Times New Roman"/>
          <w:color w:val="000000"/>
          <w:sz w:val="24"/>
          <w:szCs w:val="24"/>
        </w:rPr>
        <w:t>предоставляются следующие документы</w:t>
      </w:r>
      <w:proofErr w:type="gramEnd"/>
      <w:r>
        <w:rPr>
          <w:rFonts w:ascii="Times New Roman" w:hAnsi="Times New Roman" w:cs="Times New Roman"/>
          <w:color w:val="000000"/>
          <w:sz w:val="24"/>
          <w:szCs w:val="24"/>
        </w:rPr>
        <w:t>:</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пояснительная записка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Старополтавского муниципального района);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14.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Порядок осуществления бюджетных инвестиций</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15. Осуществление бюджетных инвестиций производится в соответствии с нормативными правовыми актами администрации Старополтавского муниципального района, принятыми в соответствии с разделом 2 настоящего Порядка.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16.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муниципальными заказчиками, являющимися получателями средств бюджета муниципального образования;</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proofErr w:type="gramStart"/>
      <w:r>
        <w:rPr>
          <w:rFonts w:ascii="Times New Roman" w:hAnsi="Times New Roman" w:cs="Times New Roman"/>
          <w:color w:val="000000"/>
          <w:sz w:val="24"/>
          <w:szCs w:val="24"/>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gramStart"/>
      <w:r>
        <w:rPr>
          <w:rFonts w:ascii="Times New Roman" w:hAnsi="Times New Roman" w:cs="Times New Roman"/>
          <w:color w:val="000000"/>
          <w:sz w:val="24"/>
          <w:szCs w:val="24"/>
        </w:rPr>
        <w:t>В целях осуществления бюджетных инвестиций в соответствии с подпунктом 2 пункта 20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Старополтавского муниципального района,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w:t>
      </w:r>
      <w:proofErr w:type="gramEnd"/>
      <w:r>
        <w:rPr>
          <w:rFonts w:ascii="Times New Roman" w:hAnsi="Times New Roman" w:cs="Times New Roman"/>
          <w:color w:val="000000"/>
          <w:sz w:val="24"/>
          <w:szCs w:val="24"/>
        </w:rPr>
        <w:t xml:space="preserve"> передаче полномочий).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proofErr w:type="gramStart"/>
      <w:r>
        <w:rPr>
          <w:rFonts w:ascii="Times New Roman" w:hAnsi="Times New Roman" w:cs="Times New Roman"/>
          <w:color w:val="000000"/>
          <w:sz w:val="24"/>
          <w:szCs w:val="24"/>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Pr>
          <w:rFonts w:ascii="Times New Roman" w:hAnsi="Times New Roman" w:cs="Times New Roman"/>
          <w:color w:val="000000"/>
          <w:sz w:val="24"/>
          <w:szCs w:val="24"/>
        </w:rPr>
        <w:t xml:space="preserve"> в объекты капитального строительства или приобретения объектов недвижимого имущества.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Соглашение о передаче полномочий может быть заключено в отношении нескольких </w:t>
      </w:r>
      <w:r>
        <w:rPr>
          <w:rFonts w:ascii="Times New Roman" w:hAnsi="Times New Roman" w:cs="Times New Roman"/>
          <w:color w:val="000000"/>
          <w:sz w:val="24"/>
          <w:szCs w:val="24"/>
        </w:rPr>
        <w:lastRenderedPageBreak/>
        <w:t>объектов капитального строительства и (или) объектов недвижимого имущества и должно содержать в том числе:</w:t>
      </w:r>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Pr>
          <w:rFonts w:ascii="Times New Roman" w:hAnsi="Times New Roman" w:cs="Times New Roman"/>
          <w:color w:val="000000"/>
          <w:sz w:val="24"/>
          <w:szCs w:val="24"/>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 положения, устанавливающие права и обязанности организации по заключению и исполнению от имени Старополтавского муниципального района, в лице органов местного самоуправления, муниципальных контрактов;</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 ответственность организации за неисполнение или ненадлежащее исполнение переданных ей полномочий;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 положения, устанавливающие право администрации Старополтавского муниципального района на проведение проверок соблюдения организацией условий, установленных заключенным соглашением о передаче полномочий;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21.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Старополтавского муниципального района о передаче полномочий, согласованного в соответствии с разделом 2 настоящего Порядка.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22. Операции с бюджетными инвестициями осуществляются в порядке, установленном для исполнения бюджета Старополтавского муниципального района, и отражаются на лицевых счетах, открываемых в финансовом отделе администрации Старополтавского муниципального.</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23.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Порядок принятия решений о предоставлении субсидий </w:t>
      </w:r>
      <w:r>
        <w:rPr>
          <w:rFonts w:ascii="Times New Roman" w:hAnsi="Times New Roman" w:cs="Times New Roman"/>
          <w:color w:val="000000"/>
          <w:sz w:val="24"/>
          <w:szCs w:val="24"/>
        </w:rPr>
        <w:br/>
        <w:t>организациям на осуществление капитальных вложений</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24. Принятие решения о предоставлении субсидий организациям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25.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w:t>
      </w:r>
      <w:r>
        <w:rPr>
          <w:rFonts w:ascii="Times New Roman" w:hAnsi="Times New Roman" w:cs="Times New Roman"/>
          <w:color w:val="000000"/>
          <w:sz w:val="24"/>
          <w:szCs w:val="24"/>
        </w:rPr>
        <w:lastRenderedPageBreak/>
        <w:t>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26. Субсидия, предоставляемая организациям, не направляется на финансовое обеспечение следующих работ:</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проведение государственной экспертизы проектной документации и результатов инженерных изысканий;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проведение </w:t>
      </w:r>
      <w:proofErr w:type="gramStart"/>
      <w:r>
        <w:rPr>
          <w:rFonts w:ascii="Times New Roman" w:hAnsi="Times New Roman" w:cs="Times New Roman"/>
          <w:color w:val="000000"/>
          <w:sz w:val="24"/>
          <w:szCs w:val="24"/>
        </w:rPr>
        <w:t>проверки достоверности определения сметной стоимости объектов капитального</w:t>
      </w:r>
      <w:proofErr w:type="gramEnd"/>
      <w:r>
        <w:rPr>
          <w:rFonts w:ascii="Times New Roman" w:hAnsi="Times New Roman" w:cs="Times New Roman"/>
          <w:color w:val="000000"/>
          <w:sz w:val="24"/>
          <w:szCs w:val="24"/>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 Порядок предоставления субсидий организациям </w:t>
      </w:r>
      <w:r>
        <w:rPr>
          <w:rFonts w:ascii="Times New Roman" w:hAnsi="Times New Roman" w:cs="Times New Roman"/>
          <w:color w:val="000000"/>
          <w:sz w:val="24"/>
          <w:szCs w:val="24"/>
        </w:rPr>
        <w:br/>
        <w:t>на осуществление капитальных вложений</w:t>
      </w:r>
    </w:p>
    <w:p w:rsidR="00F215D8" w:rsidRDefault="00F215D8">
      <w:pPr>
        <w:pStyle w:val="ConsPlusNormal"/>
        <w:jc w:val="both"/>
        <w:rPr>
          <w:rFonts w:ascii="Times New Roman" w:hAnsi="Times New Roman" w:cs="Times New Roman"/>
          <w:color w:val="000000"/>
          <w:sz w:val="24"/>
          <w:szCs w:val="24"/>
        </w:rPr>
      </w:pP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27.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28.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29.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Pr>
          <w:rFonts w:ascii="Times New Roman" w:hAnsi="Times New Roman" w:cs="Times New Roman"/>
          <w:color w:val="000000"/>
          <w:sz w:val="24"/>
          <w:szCs w:val="24"/>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w:t>
      </w:r>
      <w:r>
        <w:rPr>
          <w:rFonts w:ascii="Times New Roman" w:hAnsi="Times New Roman" w:cs="Times New Roman"/>
          <w:color w:val="000000"/>
          <w:sz w:val="24"/>
          <w:szCs w:val="24"/>
        </w:rPr>
        <w:lastRenderedPageBreak/>
        <w:t>муниципальной программой;</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15D8" w:rsidRDefault="008F2C08">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отделе администрации Старополтавского муниципального района лицевого счета (в случае его отсутствия);</w:t>
      </w:r>
      <w:proofErr w:type="gramEnd"/>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сроки (порядок определения сроков) перечисления субсидии, а также положения, устанавливающие обязанность перечисления субсидии на вышеуказанный лицевой счет;</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положения, устанавливающие право администрации Старополтавского муниципального района на проведение проверок соблюдения организацией условий, установленных заключенным соглашением о предоставлении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Pr>
          <w:rFonts w:ascii="Times New Roman" w:hAnsi="Times New Roman" w:cs="Times New Roman"/>
          <w:color w:val="000000"/>
          <w:sz w:val="24"/>
          <w:szCs w:val="24"/>
        </w:rPr>
        <w:t>софинансировании</w:t>
      </w:r>
      <w:proofErr w:type="spellEnd"/>
      <w:r>
        <w:rPr>
          <w:rFonts w:ascii="Times New Roman" w:hAnsi="Times New Roman" w:cs="Times New Roman"/>
          <w:color w:val="000000"/>
          <w:sz w:val="24"/>
          <w:szCs w:val="24"/>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10) порядок и сроки представления организацией отчетности об использовании субсидии;</w:t>
      </w:r>
    </w:p>
    <w:p w:rsidR="00F215D8" w:rsidRDefault="008F2C0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215D8" w:rsidRDefault="00F215D8">
      <w:pPr>
        <w:ind w:firstLine="0"/>
        <w:outlineLvl w:val="0"/>
        <w:rPr>
          <w:color w:val="000000"/>
          <w:sz w:val="24"/>
          <w:szCs w:val="24"/>
        </w:rPr>
      </w:pPr>
    </w:p>
    <w:sectPr w:rsidR="00F215D8">
      <w:headerReference w:type="default" r:id="rId15"/>
      <w:footerReference w:type="default" r:id="rId16"/>
      <w:headerReference w:type="first" r:id="rId17"/>
      <w:footerReference w:type="first" r:id="rId18"/>
      <w:pgSz w:w="11906" w:h="16838"/>
      <w:pgMar w:top="1134" w:right="850" w:bottom="1134" w:left="1417" w:header="709"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5C" w:rsidRDefault="00403D5C">
      <w:r>
        <w:separator/>
      </w:r>
    </w:p>
  </w:endnote>
  <w:endnote w:type="continuationSeparator" w:id="0">
    <w:p w:rsidR="00403D5C" w:rsidRDefault="0040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8F2C08">
    <w:pPr>
      <w:pStyle w:val="af"/>
      <w:ind w:right="360"/>
    </w:pPr>
    <w:r>
      <w:rPr>
        <w:noProof/>
        <w:lang w:eastAsia="ru-RU"/>
      </w:rPr>
      <mc:AlternateContent>
        <mc:Choice Requires="wps">
          <w:drawing>
            <wp:anchor distT="0" distB="0" distL="0" distR="0" simplePos="0" relativeHeight="251658240" behindDoc="0" locked="0" layoutInCell="1" allowOverlap="1" wp14:anchorId="7BDEB278" wp14:editId="2971B096">
              <wp:simplePos x="0" y="0"/>
              <wp:positionH relativeFrom="margin">
                <wp:align>right</wp:align>
              </wp:positionH>
              <wp:positionV relativeFrom="paragraph">
                <wp:posOffset>635</wp:posOffset>
              </wp:positionV>
              <wp:extent cx="14605" cy="14605"/>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F215D8" w:rsidRDefault="008F2C08">
                          <w:pPr>
                            <w:pStyle w:val="af"/>
                            <w:rPr>
                              <w:rStyle w:val="a7"/>
                            </w:rPr>
                          </w:pPr>
                          <w:r>
                            <w:rPr>
                              <w:rStyle w:val="a7"/>
                            </w:rPr>
                            <w:fldChar w:fldCharType="begin"/>
                          </w:r>
                          <w:r>
                            <w:rPr>
                              <w:rStyle w:val="a7"/>
                            </w:rPr>
                            <w:instrText>PAGE</w:instrText>
                          </w:r>
                          <w:r>
                            <w:rPr>
                              <w:rStyle w:val="a7"/>
                            </w:rPr>
                            <w:fldChar w:fldCharType="separate"/>
                          </w:r>
                          <w:r>
                            <w:rPr>
                              <w:rStyle w:val="a7"/>
                            </w:rPr>
                            <w:t>0</w:t>
                          </w:r>
                          <w:r>
                            <w:rPr>
                              <w:rStyle w:val="a7"/>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8kxAEAAGoDAAAOAAAAZHJzL2Uyb0RvYy54bWysU82O0zAQviPxDpbvNGkFKxQ1XQGrIiQE&#10;SAsP4DhOY8n2WB5vk954Bp6EC0LiKcIb7dhpuiu4IXJw5s/fzDcz3l6P1rCjCqjB1Xy9KjlTTkKr&#10;3aHmXz7vn73kDKNwrTDgVM1PCvn17umT7eArtYEeTKsCIxCH1eBr3sfoq6JA2SsrcAVeOXJ2EKyI&#10;pIZD0QYxELo1xaYsr4oBQusDSIVI1pvZyXcZv+uUjB+7DlVkpuZUW8xnyGeTzmK3FdUhCN9reS5D&#10;/EMVVmhHSS9QNyIKdhf0X1BWywAIXVxJsAV0nZYqcyA26/IPNre98Cpzoeagv7QJ/x+s/HD8FJhu&#10;a77hzAlLI5q+/f46/Zh+Tr+m7+vUoMFjRXG3niLj+BpGGvRiRzIm3mMXbPoTI0Z+avXp0l41RibT&#10;pedX5QvOJHlmkbCLh6s+YHyrwLIk1DzQ7HJLxfE9xjl0CUmZEIxu99qYrIRD88YEdhQ0533+5rvG&#10;92K25llTOpxDc+pHGEViObNJUhyb8Uy9gfZEzM07R31PO7QIYRGaRRBO9kDbNReO/tVdhL3OxSfQ&#10;GYkyJ4UGmms4L1/amMd6jnp4Irt7AA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OwyjyTEAQAAagMAAA4AAAAAAAAAAAAAAAAALgIA&#10;AGRycy9lMm9Eb2MueG1sUEsBAi0AFAAGAAgAAAAhAO9ykorYAAAAAQEAAA8AAAAAAAAAAAAAAAAA&#10;HgQAAGRycy9kb3ducmV2LnhtbFBLBQYAAAAABAAEAPMAAAAjBQAAAAA=&#10;" stroked="f">
              <v:fill opacity="0"/>
              <v:textbox style="mso-fit-shape-to-text:t" inset="0,0,0,0">
                <w:txbxContent>
                  <w:p w:rsidR="00F215D8" w:rsidRDefault="008F2C08">
                    <w:pPr>
                      <w:pStyle w:val="af"/>
                      <w:rPr>
                        <w:rStyle w:val="a7"/>
                      </w:rPr>
                    </w:pPr>
                    <w:r>
                      <w:rPr>
                        <w:rStyle w:val="a7"/>
                      </w:rPr>
                      <w:fldChar w:fldCharType="begin"/>
                    </w:r>
                    <w:r>
                      <w:rPr>
                        <w:rStyle w:val="a7"/>
                      </w:rPr>
                      <w:instrText>PAGE</w:instrText>
                    </w:r>
                    <w:r>
                      <w:rPr>
                        <w:rStyle w:val="a7"/>
                      </w:rPr>
                      <w:fldChar w:fldCharType="separate"/>
                    </w:r>
                    <w:r>
                      <w:rPr>
                        <w:rStyle w:val="a7"/>
                      </w:rPr>
                      <w:t>0</w:t>
                    </w:r>
                    <w:r>
                      <w:rPr>
                        <w:rStyle w:val="a7"/>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F215D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F215D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F215D8">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F21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5C" w:rsidRDefault="00403D5C">
      <w:r>
        <w:separator/>
      </w:r>
    </w:p>
  </w:footnote>
  <w:footnote w:type="continuationSeparator" w:id="0">
    <w:p w:rsidR="00403D5C" w:rsidRDefault="0040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F215D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8F2C08">
    <w:pPr>
      <w:pStyle w:val="ae"/>
      <w:jc w:val="center"/>
      <w:rPr>
        <w:color w:val="000000"/>
        <w:sz w:val="24"/>
      </w:rPr>
    </w:pPr>
    <w:r>
      <w:rPr>
        <w:color w:val="000000"/>
        <w:sz w:val="24"/>
      </w:rPr>
      <w:fldChar w:fldCharType="begin"/>
    </w:r>
    <w:r>
      <w:rPr>
        <w:color w:val="000000"/>
        <w:sz w:val="24"/>
      </w:rPr>
      <w:instrText>PAGE</w:instrText>
    </w:r>
    <w:r>
      <w:rPr>
        <w:color w:val="000000"/>
        <w:sz w:val="24"/>
      </w:rPr>
      <w:fldChar w:fldCharType="separate"/>
    </w:r>
    <w:r>
      <w:rPr>
        <w:noProof/>
        <w:color w:val="000000"/>
        <w:sz w:val="24"/>
      </w:rPr>
      <w:t>2</w:t>
    </w:r>
    <w:r>
      <w:rPr>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8F2C08">
    <w:pPr>
      <w:ind w:firstLine="0"/>
      <w:jc w:val="center"/>
      <w:rPr>
        <w:sz w:val="20"/>
        <w:szCs w:val="20"/>
      </w:rPr>
    </w:pPr>
    <w:r>
      <w:rPr>
        <w:noProof/>
        <w:lang w:eastAsia="ru-RU"/>
      </w:rPr>
      <w:drawing>
        <wp:inline distT="0" distB="0" distL="0" distR="0" wp14:anchorId="0990423D" wp14:editId="7E49C62B">
          <wp:extent cx="304800" cy="361950"/>
          <wp:effectExtent l="0" t="0" r="0" b="0"/>
          <wp:docPr id="1"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писание: Герб - копия"/>
                  <pic:cNvPicPr>
                    <a:picLocks noChangeAspect="1" noChangeArrowheads="1"/>
                  </pic:cNvPicPr>
                </pic:nvPicPr>
                <pic:blipFill>
                  <a:blip r:embed="rId1"/>
                  <a:stretch>
                    <a:fillRect/>
                  </a:stretch>
                </pic:blipFill>
                <pic:spPr bwMode="auto">
                  <a:xfrm>
                    <a:off x="0" y="0"/>
                    <a:ext cx="304800" cy="361950"/>
                  </a:xfrm>
                  <a:prstGeom prst="rect">
                    <a:avLst/>
                  </a:prstGeom>
                </pic:spPr>
              </pic:pic>
            </a:graphicData>
          </a:graphic>
        </wp:inline>
      </w:drawing>
    </w:r>
  </w:p>
  <w:p w:rsidR="00F215D8" w:rsidRDefault="00F215D8">
    <w:pPr>
      <w:ind w:firstLine="0"/>
      <w:jc w:val="center"/>
      <w:rPr>
        <w:sz w:val="12"/>
        <w:szCs w:val="12"/>
      </w:rPr>
    </w:pPr>
  </w:p>
  <w:p w:rsidR="00F215D8" w:rsidRDefault="008F2C08">
    <w:pPr>
      <w:ind w:firstLine="0"/>
      <w:jc w:val="center"/>
      <w:rPr>
        <w:sz w:val="32"/>
        <w:szCs w:val="32"/>
      </w:rPr>
    </w:pPr>
    <w:r>
      <w:rPr>
        <w:sz w:val="32"/>
        <w:szCs w:val="32"/>
      </w:rPr>
      <w:t>АДМИНИСТРАЦИЯ СТАРОПОЛТАВСКОГО МУНИЦИПАЛЬНОГО РАЙОНА ВОЛГОГРАДСКОЙ ОБЛАСТИ</w:t>
    </w:r>
  </w:p>
  <w:p w:rsidR="00F215D8" w:rsidRDefault="00F215D8">
    <w:pPr>
      <w:pBdr>
        <w:bottom w:val="thinThickSmallGap" w:sz="12" w:space="1" w:color="000000"/>
      </w:pBdr>
      <w:ind w:firstLine="0"/>
      <w:jc w:val="center"/>
      <w:rPr>
        <w:sz w:val="12"/>
        <w:szCs w:val="12"/>
      </w:rPr>
    </w:pPr>
  </w:p>
  <w:p w:rsidR="00F215D8" w:rsidRDefault="008F2C08">
    <w:pPr>
      <w:spacing w:before="240" w:after="240"/>
      <w:ind w:firstLine="0"/>
      <w:jc w:val="center"/>
      <w:rPr>
        <w:sz w:val="48"/>
        <w:szCs w:val="48"/>
      </w:rPr>
    </w:pPr>
    <w:r>
      <w:rPr>
        <w:sz w:val="48"/>
        <w:szCs w:val="48"/>
      </w:rPr>
      <w:t>ПОСТАНОВЛЕНИЕ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8F2C08">
    <w:pPr>
      <w:pStyle w:val="ae"/>
      <w:jc w:val="center"/>
      <w:rPr>
        <w:color w:val="000000"/>
        <w:sz w:val="24"/>
      </w:rPr>
    </w:pPr>
    <w:r>
      <w:rPr>
        <w:color w:val="000000"/>
        <w:sz w:val="24"/>
      </w:rPr>
      <w:fldChar w:fldCharType="begin"/>
    </w:r>
    <w:r>
      <w:rPr>
        <w:color w:val="000000"/>
        <w:sz w:val="24"/>
      </w:rPr>
      <w:instrText>PAGE</w:instrText>
    </w:r>
    <w:r>
      <w:rPr>
        <w:color w:val="000000"/>
        <w:sz w:val="24"/>
      </w:rPr>
      <w:fldChar w:fldCharType="separate"/>
    </w:r>
    <w:r w:rsidR="005B2BC6">
      <w:rPr>
        <w:noProof/>
        <w:color w:val="000000"/>
        <w:sz w:val="24"/>
      </w:rPr>
      <w:t>7</w:t>
    </w:r>
    <w:r>
      <w:rPr>
        <w:color w:val="000000"/>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8" w:rsidRDefault="00F215D8">
    <w:pPr>
      <w:pStyle w:val="ae"/>
      <w:rPr>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70E"/>
    <w:multiLevelType w:val="multilevel"/>
    <w:tmpl w:val="FFE6A4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CE07907"/>
    <w:multiLevelType w:val="multilevel"/>
    <w:tmpl w:val="B2562364"/>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D8"/>
    <w:rsid w:val="00403D5C"/>
    <w:rsid w:val="005B2BC6"/>
    <w:rsid w:val="008F2C08"/>
    <w:rsid w:val="00CD2FDB"/>
    <w:rsid w:val="00F215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9"/>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5449EB"/>
    <w:rPr>
      <w:rFonts w:cs="Times New Roman"/>
      <w:color w:val="0000FF"/>
      <w:u w:val="single"/>
    </w:rPr>
  </w:style>
  <w:style w:type="character" w:customStyle="1" w:styleId="a3">
    <w:name w:val="Верхний колонтитул Знак"/>
    <w:basedOn w:val="a0"/>
    <w:uiPriority w:val="99"/>
    <w:qFormat/>
    <w:locked/>
    <w:rsid w:val="0034201C"/>
    <w:rPr>
      <w:rFonts w:cs="Times New Roman"/>
      <w:sz w:val="22"/>
      <w:szCs w:val="22"/>
      <w:lang w:eastAsia="en-US"/>
    </w:rPr>
  </w:style>
  <w:style w:type="character" w:customStyle="1" w:styleId="a4">
    <w:name w:val="Нижний колонтитул Знак"/>
    <w:basedOn w:val="a0"/>
    <w:uiPriority w:val="99"/>
    <w:qFormat/>
    <w:locked/>
    <w:rsid w:val="0034201C"/>
    <w:rPr>
      <w:rFonts w:cs="Times New Roman"/>
      <w:sz w:val="22"/>
      <w:szCs w:val="22"/>
      <w:lang w:eastAsia="en-US"/>
    </w:rPr>
  </w:style>
  <w:style w:type="character" w:customStyle="1" w:styleId="3">
    <w:name w:val="Основной текст 3 Знак"/>
    <w:basedOn w:val="a0"/>
    <w:link w:val="3"/>
    <w:uiPriority w:val="99"/>
    <w:qFormat/>
    <w:locked/>
    <w:rsid w:val="00147F93"/>
    <w:rPr>
      <w:rFonts w:eastAsia="Times New Roman" w:cs="Times New Roman"/>
      <w:sz w:val="28"/>
      <w:szCs w:val="28"/>
    </w:rPr>
  </w:style>
  <w:style w:type="character" w:customStyle="1" w:styleId="a5">
    <w:name w:val="Текст выноски Знак"/>
    <w:basedOn w:val="a0"/>
    <w:uiPriority w:val="99"/>
    <w:semiHidden/>
    <w:qFormat/>
    <w:locked/>
    <w:rsid w:val="000F5134"/>
    <w:rPr>
      <w:rFonts w:ascii="Tahoma" w:hAnsi="Tahoma" w:cs="Tahoma"/>
      <w:sz w:val="16"/>
      <w:szCs w:val="16"/>
      <w:lang w:eastAsia="en-US"/>
    </w:rPr>
  </w:style>
  <w:style w:type="character" w:customStyle="1" w:styleId="a6">
    <w:name w:val="Название Знак"/>
    <w:basedOn w:val="a0"/>
    <w:uiPriority w:val="99"/>
    <w:qFormat/>
    <w:locked/>
    <w:rsid w:val="004541DC"/>
    <w:rPr>
      <w:rFonts w:ascii="Cambria" w:hAnsi="Cambria" w:cs="Cambria"/>
      <w:color w:val="17365D"/>
      <w:spacing w:val="5"/>
      <w:kern w:val="2"/>
      <w:sz w:val="52"/>
      <w:szCs w:val="52"/>
      <w:lang w:eastAsia="en-US"/>
    </w:rPr>
  </w:style>
  <w:style w:type="character" w:styleId="a7">
    <w:name w:val="page number"/>
    <w:basedOn w:val="a0"/>
    <w:uiPriority w:val="99"/>
    <w:semiHidden/>
    <w:unhideWhenUsed/>
    <w:qFormat/>
    <w:rsid w:val="00B07BAA"/>
  </w:style>
  <w:style w:type="paragraph" w:customStyle="1" w:styleId="a8">
    <w:name w:val="Заголовок"/>
    <w:basedOn w:val="a"/>
    <w:next w:val="a9"/>
    <w:qFormat/>
    <w:pPr>
      <w:keepNext/>
      <w:spacing w:before="240" w:after="120"/>
    </w:pPr>
    <w:rPr>
      <w:rFonts w:ascii="Liberation Sans" w:eastAsia="Microsoft YaHei" w:hAnsi="Liberation Sans" w:cs="Mangal"/>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Колонтитул"/>
    <w:basedOn w:val="a"/>
    <w:qFormat/>
  </w:style>
  <w:style w:type="paragraph" w:styleId="ae">
    <w:name w:val="header"/>
    <w:basedOn w:val="a"/>
    <w:uiPriority w:val="99"/>
    <w:rsid w:val="0034201C"/>
    <w:pPr>
      <w:tabs>
        <w:tab w:val="center" w:pos="4677"/>
        <w:tab w:val="right" w:pos="9355"/>
      </w:tabs>
    </w:pPr>
  </w:style>
  <w:style w:type="paragraph" w:styleId="af">
    <w:name w:val="footer"/>
    <w:basedOn w:val="a"/>
    <w:uiPriority w:val="99"/>
    <w:rsid w:val="0034201C"/>
    <w:pPr>
      <w:tabs>
        <w:tab w:val="center" w:pos="4677"/>
        <w:tab w:val="right" w:pos="9355"/>
      </w:tabs>
    </w:pPr>
  </w:style>
  <w:style w:type="paragraph" w:styleId="30">
    <w:name w:val="Body Text 3"/>
    <w:basedOn w:val="a"/>
    <w:uiPriority w:val="99"/>
    <w:qFormat/>
    <w:rsid w:val="00147F93"/>
    <w:pPr>
      <w:spacing w:before="120"/>
      <w:ind w:firstLine="0"/>
    </w:pPr>
    <w:rPr>
      <w:rFonts w:eastAsia="Times New Roman"/>
      <w:lang w:eastAsia="ru-RU"/>
    </w:rPr>
  </w:style>
  <w:style w:type="paragraph" w:styleId="af0">
    <w:name w:val="Balloon Text"/>
    <w:basedOn w:val="a"/>
    <w:uiPriority w:val="99"/>
    <w:semiHidden/>
    <w:qFormat/>
    <w:rsid w:val="000F5134"/>
    <w:rPr>
      <w:rFonts w:ascii="Tahoma" w:hAnsi="Tahoma" w:cs="Tahoma"/>
      <w:sz w:val="16"/>
      <w:szCs w:val="16"/>
    </w:rPr>
  </w:style>
  <w:style w:type="paragraph" w:styleId="af1">
    <w:name w:val="List Paragraph"/>
    <w:basedOn w:val="a"/>
    <w:uiPriority w:val="99"/>
    <w:qFormat/>
    <w:rsid w:val="004C5B2A"/>
    <w:pPr>
      <w:ind w:left="720"/>
    </w:pPr>
  </w:style>
  <w:style w:type="paragraph" w:styleId="af2">
    <w:name w:val="Title"/>
    <w:basedOn w:val="a"/>
    <w:next w:val="a"/>
    <w:uiPriority w:val="99"/>
    <w:qFormat/>
    <w:rsid w:val="004541DC"/>
    <w:pPr>
      <w:pBdr>
        <w:bottom w:val="single" w:sz="8" w:space="4" w:color="4F81BD"/>
      </w:pBdr>
      <w:spacing w:after="300"/>
    </w:pPr>
    <w:rPr>
      <w:rFonts w:ascii="Cambria" w:eastAsia="Times New Roman" w:hAnsi="Cambria" w:cs="Cambria"/>
      <w:color w:val="17365D"/>
      <w:spacing w:val="5"/>
      <w:kern w:val="2"/>
      <w:sz w:val="52"/>
      <w:szCs w:val="52"/>
    </w:rPr>
  </w:style>
  <w:style w:type="paragraph" w:customStyle="1" w:styleId="ConsPlusNormal">
    <w:name w:val="ConsPlusNormal"/>
    <w:qFormat/>
    <w:rsid w:val="00150C18"/>
    <w:pPr>
      <w:widowControl w:val="0"/>
    </w:pPr>
    <w:rPr>
      <w:rFonts w:ascii="Arial" w:eastAsiaTheme="minorEastAsia" w:hAnsi="Arial" w:cs="Arial"/>
      <w:sz w:val="20"/>
    </w:rPr>
  </w:style>
  <w:style w:type="paragraph" w:customStyle="1" w:styleId="ConsPlusTitle">
    <w:name w:val="ConsPlusTitle"/>
    <w:qFormat/>
    <w:rsid w:val="00150C18"/>
    <w:pPr>
      <w:widowControl w:val="0"/>
    </w:pPr>
    <w:rPr>
      <w:rFonts w:ascii="Arial" w:eastAsiaTheme="minorEastAsia" w:hAnsi="Arial" w:cs="Arial"/>
      <w:b/>
      <w:sz w:val="20"/>
    </w:rPr>
  </w:style>
  <w:style w:type="paragraph" w:customStyle="1" w:styleId="af3">
    <w:name w:val="Содержимое врезки"/>
    <w:basedOn w:val="a"/>
    <w:qFormat/>
  </w:style>
  <w:style w:type="table" w:styleId="af4">
    <w:name w:val="Table Grid"/>
    <w:basedOn w:val="a1"/>
    <w:uiPriority w:val="99"/>
    <w:rsid w:val="00196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9"/>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5449EB"/>
    <w:rPr>
      <w:rFonts w:cs="Times New Roman"/>
      <w:color w:val="0000FF"/>
      <w:u w:val="single"/>
    </w:rPr>
  </w:style>
  <w:style w:type="character" w:customStyle="1" w:styleId="a3">
    <w:name w:val="Верхний колонтитул Знак"/>
    <w:basedOn w:val="a0"/>
    <w:uiPriority w:val="99"/>
    <w:qFormat/>
    <w:locked/>
    <w:rsid w:val="0034201C"/>
    <w:rPr>
      <w:rFonts w:cs="Times New Roman"/>
      <w:sz w:val="22"/>
      <w:szCs w:val="22"/>
      <w:lang w:eastAsia="en-US"/>
    </w:rPr>
  </w:style>
  <w:style w:type="character" w:customStyle="1" w:styleId="a4">
    <w:name w:val="Нижний колонтитул Знак"/>
    <w:basedOn w:val="a0"/>
    <w:uiPriority w:val="99"/>
    <w:qFormat/>
    <w:locked/>
    <w:rsid w:val="0034201C"/>
    <w:rPr>
      <w:rFonts w:cs="Times New Roman"/>
      <w:sz w:val="22"/>
      <w:szCs w:val="22"/>
      <w:lang w:eastAsia="en-US"/>
    </w:rPr>
  </w:style>
  <w:style w:type="character" w:customStyle="1" w:styleId="3">
    <w:name w:val="Основной текст 3 Знак"/>
    <w:basedOn w:val="a0"/>
    <w:link w:val="3"/>
    <w:uiPriority w:val="99"/>
    <w:qFormat/>
    <w:locked/>
    <w:rsid w:val="00147F93"/>
    <w:rPr>
      <w:rFonts w:eastAsia="Times New Roman" w:cs="Times New Roman"/>
      <w:sz w:val="28"/>
      <w:szCs w:val="28"/>
    </w:rPr>
  </w:style>
  <w:style w:type="character" w:customStyle="1" w:styleId="a5">
    <w:name w:val="Текст выноски Знак"/>
    <w:basedOn w:val="a0"/>
    <w:uiPriority w:val="99"/>
    <w:semiHidden/>
    <w:qFormat/>
    <w:locked/>
    <w:rsid w:val="000F5134"/>
    <w:rPr>
      <w:rFonts w:ascii="Tahoma" w:hAnsi="Tahoma" w:cs="Tahoma"/>
      <w:sz w:val="16"/>
      <w:szCs w:val="16"/>
      <w:lang w:eastAsia="en-US"/>
    </w:rPr>
  </w:style>
  <w:style w:type="character" w:customStyle="1" w:styleId="a6">
    <w:name w:val="Название Знак"/>
    <w:basedOn w:val="a0"/>
    <w:uiPriority w:val="99"/>
    <w:qFormat/>
    <w:locked/>
    <w:rsid w:val="004541DC"/>
    <w:rPr>
      <w:rFonts w:ascii="Cambria" w:hAnsi="Cambria" w:cs="Cambria"/>
      <w:color w:val="17365D"/>
      <w:spacing w:val="5"/>
      <w:kern w:val="2"/>
      <w:sz w:val="52"/>
      <w:szCs w:val="52"/>
      <w:lang w:eastAsia="en-US"/>
    </w:rPr>
  </w:style>
  <w:style w:type="character" w:styleId="a7">
    <w:name w:val="page number"/>
    <w:basedOn w:val="a0"/>
    <w:uiPriority w:val="99"/>
    <w:semiHidden/>
    <w:unhideWhenUsed/>
    <w:qFormat/>
    <w:rsid w:val="00B07BAA"/>
  </w:style>
  <w:style w:type="paragraph" w:customStyle="1" w:styleId="a8">
    <w:name w:val="Заголовок"/>
    <w:basedOn w:val="a"/>
    <w:next w:val="a9"/>
    <w:qFormat/>
    <w:pPr>
      <w:keepNext/>
      <w:spacing w:before="240" w:after="120"/>
    </w:pPr>
    <w:rPr>
      <w:rFonts w:ascii="Liberation Sans" w:eastAsia="Microsoft YaHei" w:hAnsi="Liberation Sans" w:cs="Mangal"/>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Колонтитул"/>
    <w:basedOn w:val="a"/>
    <w:qFormat/>
  </w:style>
  <w:style w:type="paragraph" w:styleId="ae">
    <w:name w:val="header"/>
    <w:basedOn w:val="a"/>
    <w:uiPriority w:val="99"/>
    <w:rsid w:val="0034201C"/>
    <w:pPr>
      <w:tabs>
        <w:tab w:val="center" w:pos="4677"/>
        <w:tab w:val="right" w:pos="9355"/>
      </w:tabs>
    </w:pPr>
  </w:style>
  <w:style w:type="paragraph" w:styleId="af">
    <w:name w:val="footer"/>
    <w:basedOn w:val="a"/>
    <w:uiPriority w:val="99"/>
    <w:rsid w:val="0034201C"/>
    <w:pPr>
      <w:tabs>
        <w:tab w:val="center" w:pos="4677"/>
        <w:tab w:val="right" w:pos="9355"/>
      </w:tabs>
    </w:pPr>
  </w:style>
  <w:style w:type="paragraph" w:styleId="30">
    <w:name w:val="Body Text 3"/>
    <w:basedOn w:val="a"/>
    <w:uiPriority w:val="99"/>
    <w:qFormat/>
    <w:rsid w:val="00147F93"/>
    <w:pPr>
      <w:spacing w:before="120"/>
      <w:ind w:firstLine="0"/>
    </w:pPr>
    <w:rPr>
      <w:rFonts w:eastAsia="Times New Roman"/>
      <w:lang w:eastAsia="ru-RU"/>
    </w:rPr>
  </w:style>
  <w:style w:type="paragraph" w:styleId="af0">
    <w:name w:val="Balloon Text"/>
    <w:basedOn w:val="a"/>
    <w:uiPriority w:val="99"/>
    <w:semiHidden/>
    <w:qFormat/>
    <w:rsid w:val="000F5134"/>
    <w:rPr>
      <w:rFonts w:ascii="Tahoma" w:hAnsi="Tahoma" w:cs="Tahoma"/>
      <w:sz w:val="16"/>
      <w:szCs w:val="16"/>
    </w:rPr>
  </w:style>
  <w:style w:type="paragraph" w:styleId="af1">
    <w:name w:val="List Paragraph"/>
    <w:basedOn w:val="a"/>
    <w:uiPriority w:val="99"/>
    <w:qFormat/>
    <w:rsid w:val="004C5B2A"/>
    <w:pPr>
      <w:ind w:left="720"/>
    </w:pPr>
  </w:style>
  <w:style w:type="paragraph" w:styleId="af2">
    <w:name w:val="Title"/>
    <w:basedOn w:val="a"/>
    <w:next w:val="a"/>
    <w:uiPriority w:val="99"/>
    <w:qFormat/>
    <w:rsid w:val="004541DC"/>
    <w:pPr>
      <w:pBdr>
        <w:bottom w:val="single" w:sz="8" w:space="4" w:color="4F81BD"/>
      </w:pBdr>
      <w:spacing w:after="300"/>
    </w:pPr>
    <w:rPr>
      <w:rFonts w:ascii="Cambria" w:eastAsia="Times New Roman" w:hAnsi="Cambria" w:cs="Cambria"/>
      <w:color w:val="17365D"/>
      <w:spacing w:val="5"/>
      <w:kern w:val="2"/>
      <w:sz w:val="52"/>
      <w:szCs w:val="52"/>
    </w:rPr>
  </w:style>
  <w:style w:type="paragraph" w:customStyle="1" w:styleId="ConsPlusNormal">
    <w:name w:val="ConsPlusNormal"/>
    <w:qFormat/>
    <w:rsid w:val="00150C18"/>
    <w:pPr>
      <w:widowControl w:val="0"/>
    </w:pPr>
    <w:rPr>
      <w:rFonts w:ascii="Arial" w:eastAsiaTheme="minorEastAsia" w:hAnsi="Arial" w:cs="Arial"/>
      <w:sz w:val="20"/>
    </w:rPr>
  </w:style>
  <w:style w:type="paragraph" w:customStyle="1" w:styleId="ConsPlusTitle">
    <w:name w:val="ConsPlusTitle"/>
    <w:qFormat/>
    <w:rsid w:val="00150C18"/>
    <w:pPr>
      <w:widowControl w:val="0"/>
    </w:pPr>
    <w:rPr>
      <w:rFonts w:ascii="Arial" w:eastAsiaTheme="minorEastAsia" w:hAnsi="Arial" w:cs="Arial"/>
      <w:b/>
      <w:sz w:val="20"/>
    </w:rPr>
  </w:style>
  <w:style w:type="paragraph" w:customStyle="1" w:styleId="af3">
    <w:name w:val="Содержимое врезки"/>
    <w:basedOn w:val="a"/>
    <w:qFormat/>
  </w:style>
  <w:style w:type="table" w:styleId="af4">
    <w:name w:val="Table Grid"/>
    <w:basedOn w:val="a1"/>
    <w:uiPriority w:val="99"/>
    <w:rsid w:val="00196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518-7963-4283-ADEA-8FE2BA4F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Ударник1</cp:lastModifiedBy>
  <cp:revision>2</cp:revision>
  <cp:lastPrinted>2022-10-13T06:39:00Z</cp:lastPrinted>
  <dcterms:created xsi:type="dcterms:W3CDTF">2022-10-13T07:15:00Z</dcterms:created>
  <dcterms:modified xsi:type="dcterms:W3CDTF">2022-10-13T07:15:00Z</dcterms:modified>
  <dc:language>ru-RU</dc:language>
</cp:coreProperties>
</file>