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ayout w:type="fixed"/>
        <w:tblCellMar>
          <w:bottom w:w="397" w:type="dxa"/>
        </w:tblCellMar>
        <w:tblLook w:val="0000" w:firstRow="0" w:lastRow="0" w:firstColumn="0" w:lastColumn="0" w:noHBand="0" w:noVBand="0"/>
      </w:tblPr>
      <w:tblGrid>
        <w:gridCol w:w="7054"/>
        <w:gridCol w:w="2693"/>
      </w:tblGrid>
      <w:tr w:rsidR="00F90F4E" w:rsidRPr="00B407AC" w14:paraId="117B96C2" w14:textId="77777777" w:rsidTr="00B407AC">
        <w:trPr>
          <w:trHeight w:val="95"/>
        </w:trPr>
        <w:tc>
          <w:tcPr>
            <w:tcW w:w="7054" w:type="dxa"/>
          </w:tcPr>
          <w:p w14:paraId="7BF73E30" w14:textId="085ACB2D" w:rsidR="00F90F4E" w:rsidRPr="00B407AC" w:rsidRDefault="00B407AC" w:rsidP="0070543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565EEC">
              <w:rPr>
                <w:szCs w:val="28"/>
              </w:rPr>
              <w:t>20</w:t>
            </w:r>
            <w:r w:rsidR="00E31A74">
              <w:rPr>
                <w:szCs w:val="28"/>
              </w:rPr>
              <w:t xml:space="preserve"> </w:t>
            </w:r>
            <w:r w:rsidR="00B01728">
              <w:rPr>
                <w:szCs w:val="28"/>
              </w:rPr>
              <w:t>дека</w:t>
            </w:r>
            <w:r w:rsidR="00E31A74">
              <w:rPr>
                <w:szCs w:val="28"/>
              </w:rPr>
              <w:t>бря</w:t>
            </w:r>
            <w:r w:rsidR="00F90F4E" w:rsidRPr="00B407AC">
              <w:rPr>
                <w:szCs w:val="28"/>
              </w:rPr>
              <w:t xml:space="preserve"> </w:t>
            </w:r>
            <w:r w:rsidR="00F90F4E" w:rsidRPr="00B407AC">
              <w:rPr>
                <w:szCs w:val="28"/>
              </w:rPr>
              <w:fldChar w:fldCharType="begin"/>
            </w:r>
            <w:r w:rsidR="00F90F4E" w:rsidRPr="00B407AC">
              <w:rPr>
                <w:szCs w:val="28"/>
              </w:rPr>
              <w:instrText xml:space="preserve"> CREATEDATE  \@ "yyyy 'г.'"  \* MERGEFORMAT </w:instrText>
            </w:r>
            <w:r w:rsidR="00F90F4E" w:rsidRPr="00B407AC">
              <w:rPr>
                <w:szCs w:val="28"/>
              </w:rPr>
              <w:fldChar w:fldCharType="separate"/>
            </w:r>
            <w:r w:rsidR="001F6790">
              <w:rPr>
                <w:noProof/>
                <w:szCs w:val="28"/>
              </w:rPr>
              <w:t>20</w:t>
            </w:r>
            <w:r w:rsidR="00705431">
              <w:rPr>
                <w:noProof/>
                <w:szCs w:val="28"/>
              </w:rPr>
              <w:t>2</w:t>
            </w:r>
            <w:r w:rsidR="00565EEC">
              <w:rPr>
                <w:noProof/>
                <w:szCs w:val="28"/>
              </w:rPr>
              <w:t>3</w:t>
            </w:r>
            <w:r w:rsidR="001F6790">
              <w:rPr>
                <w:noProof/>
                <w:szCs w:val="28"/>
              </w:rPr>
              <w:t xml:space="preserve"> г.</w:t>
            </w:r>
            <w:r w:rsidR="00F90F4E" w:rsidRPr="00B407AC">
              <w:rPr>
                <w:szCs w:val="28"/>
              </w:rPr>
              <w:fldChar w:fldCharType="end"/>
            </w:r>
          </w:p>
        </w:tc>
        <w:tc>
          <w:tcPr>
            <w:tcW w:w="2693" w:type="dxa"/>
          </w:tcPr>
          <w:p w14:paraId="5719BD2F" w14:textId="5D171BC7" w:rsidR="002342DF" w:rsidRPr="00B407AC" w:rsidRDefault="004B165E" w:rsidP="00EF3B16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  <w:r w:rsidR="00026542">
              <w:rPr>
                <w:szCs w:val="28"/>
              </w:rPr>
              <w:t xml:space="preserve"> </w:t>
            </w:r>
            <w:r w:rsidR="00565EEC">
              <w:rPr>
                <w:szCs w:val="28"/>
              </w:rPr>
              <w:t>4</w:t>
            </w:r>
            <w:r w:rsidR="00026542">
              <w:rPr>
                <w:szCs w:val="28"/>
              </w:rPr>
              <w:t>/</w:t>
            </w:r>
            <w:r w:rsidR="006B0DB9">
              <w:rPr>
                <w:szCs w:val="28"/>
              </w:rPr>
              <w:t>3</w:t>
            </w:r>
            <w:r w:rsidR="00565EEC">
              <w:rPr>
                <w:szCs w:val="28"/>
              </w:rPr>
              <w:t>3</w:t>
            </w:r>
            <w:r w:rsidR="0002654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</w:tc>
      </w:tr>
    </w:tbl>
    <w:p w14:paraId="4D534C6B" w14:textId="607AFDA6" w:rsidR="00147F93" w:rsidRPr="00271BCB" w:rsidRDefault="00B01728" w:rsidP="00D063A6">
      <w:pPr>
        <w:spacing w:after="480"/>
        <w:ind w:right="4394" w:firstLine="0"/>
        <w:rPr>
          <w:b/>
          <w:szCs w:val="28"/>
        </w:rPr>
      </w:pPr>
      <w:r w:rsidRPr="00B01728">
        <w:rPr>
          <w:b/>
          <w:szCs w:val="28"/>
        </w:rPr>
        <w:t>О принятии проекта решения Старополтавской районной Думы «О бюджете Старополтавского муниципального района на 202</w:t>
      </w:r>
      <w:r w:rsidR="00CC44B3">
        <w:rPr>
          <w:b/>
          <w:szCs w:val="28"/>
        </w:rPr>
        <w:t>4</w:t>
      </w:r>
      <w:r w:rsidRPr="00B01728">
        <w:rPr>
          <w:b/>
          <w:szCs w:val="28"/>
        </w:rPr>
        <w:t xml:space="preserve"> год и на плановый период 202</w:t>
      </w:r>
      <w:r w:rsidR="00CC44B3">
        <w:rPr>
          <w:b/>
          <w:szCs w:val="28"/>
        </w:rPr>
        <w:t>5</w:t>
      </w:r>
      <w:r w:rsidRPr="00B01728">
        <w:rPr>
          <w:b/>
          <w:szCs w:val="28"/>
        </w:rPr>
        <w:t xml:space="preserve"> и 202</w:t>
      </w:r>
      <w:r w:rsidR="00CC44B3">
        <w:rPr>
          <w:b/>
          <w:szCs w:val="28"/>
        </w:rPr>
        <w:t>6</w:t>
      </w:r>
      <w:r w:rsidRPr="00B01728">
        <w:rPr>
          <w:b/>
          <w:szCs w:val="28"/>
        </w:rPr>
        <w:t xml:space="preserve"> годов» в первом чтении</w:t>
      </w:r>
    </w:p>
    <w:p w14:paraId="0FA78AB4" w14:textId="33B31271" w:rsidR="009C3FCE" w:rsidRDefault="00B01728" w:rsidP="00B01728">
      <w:pPr>
        <w:pStyle w:val="21"/>
        <w:spacing w:after="240" w:line="240" w:lineRule="auto"/>
      </w:pPr>
      <w:r w:rsidRPr="00B01728">
        <w:t>В соответствии с Бюджетным кодексом Российской Федерации,   Положением о бюджетном процессе в Старополтавском муниципальном районе, утвержденном решением районной Думы № 33/329 от 12.08.2008</w:t>
      </w:r>
      <w:r>
        <w:t xml:space="preserve"> </w:t>
      </w:r>
      <w:r w:rsidRPr="00B01728">
        <w:t>г.</w:t>
      </w:r>
      <w:r w:rsidR="00CC44B3">
        <w:t xml:space="preserve"> </w:t>
      </w:r>
      <w:r w:rsidRPr="00B01728">
        <w:t xml:space="preserve">(в </w:t>
      </w:r>
      <w:proofErr w:type="spellStart"/>
      <w:r w:rsidRPr="00B01728">
        <w:t>действ.редакции</w:t>
      </w:r>
      <w:proofErr w:type="spellEnd"/>
      <w:r w:rsidRPr="00B01728">
        <w:t xml:space="preserve">), рассмотрев экспертное заключение Контрольно-счетной палаты Старополтавского муниципального района, результаты публичных слушаний, </w:t>
      </w:r>
      <w:r w:rsidRPr="005E0D7C">
        <w:t>основные направления бюджетной политики, основные направления налоговой политики Старополтавского муниципального района</w:t>
      </w:r>
      <w:r w:rsidR="009C3FCE" w:rsidRPr="005E0D7C">
        <w:t>,</w:t>
      </w:r>
      <w:r w:rsidR="009C3FCE">
        <w:t xml:space="preserve"> </w:t>
      </w:r>
      <w:r w:rsidR="004B165E" w:rsidRPr="001A2A4B">
        <w:rPr>
          <w:spacing w:val="40"/>
          <w:szCs w:val="28"/>
        </w:rPr>
        <w:t>Старополтавская районная Дума решила</w:t>
      </w:r>
      <w:r w:rsidR="004B165E" w:rsidRPr="000F2FC9">
        <w:rPr>
          <w:spacing w:val="40"/>
          <w:szCs w:val="28"/>
        </w:rPr>
        <w:t>:</w:t>
      </w:r>
    </w:p>
    <w:p w14:paraId="67081A71" w14:textId="1AEB6141" w:rsidR="00B01728" w:rsidRDefault="00B01728" w:rsidP="00B01728">
      <w:pPr>
        <w:pStyle w:val="ae"/>
        <w:spacing w:after="0"/>
      </w:pPr>
      <w:r>
        <w:t>1. Принять проект решения Старополтавской районной Думы «О бюджете Старополтавского муниципального района на 202</w:t>
      </w:r>
      <w:r w:rsidR="00CC44B3">
        <w:t>4</w:t>
      </w:r>
      <w:r>
        <w:t xml:space="preserve"> год и на плановый период 202</w:t>
      </w:r>
      <w:r w:rsidR="00CC44B3">
        <w:t>5</w:t>
      </w:r>
      <w:r>
        <w:t xml:space="preserve"> и 202</w:t>
      </w:r>
      <w:r w:rsidR="00CC44B3">
        <w:t>6</w:t>
      </w:r>
      <w:r>
        <w:t xml:space="preserve"> годов» в первом чтении (прилагается).</w:t>
      </w:r>
    </w:p>
    <w:p w14:paraId="6AA38468" w14:textId="787FBF88" w:rsidR="009C3FCE" w:rsidRDefault="00B01728" w:rsidP="00B01728">
      <w:pPr>
        <w:pStyle w:val="ae"/>
        <w:spacing w:after="0"/>
      </w:pPr>
      <w:r>
        <w:t>2. Обнародовать настоящее решение в установленном порядке.</w:t>
      </w:r>
    </w:p>
    <w:p w14:paraId="57E3B758" w14:textId="77777777" w:rsidR="00B01728" w:rsidRPr="00E631C5" w:rsidRDefault="00B01728" w:rsidP="00B01728">
      <w:pPr>
        <w:pStyle w:val="ae"/>
        <w:spacing w:after="0"/>
      </w:pPr>
    </w:p>
    <w:p w14:paraId="1F10F6AC" w14:textId="77777777" w:rsidR="00752BE6" w:rsidRPr="005B581E" w:rsidRDefault="00752BE6" w:rsidP="00752BE6">
      <w:pPr>
        <w:widowControl w:val="0"/>
        <w:suppressAutoHyphens/>
        <w:autoSpaceDE w:val="0"/>
        <w:ind w:firstLine="0"/>
        <w:jc w:val="left"/>
        <w:rPr>
          <w:bCs/>
          <w:szCs w:val="28"/>
        </w:rPr>
      </w:pPr>
    </w:p>
    <w:tbl>
      <w:tblPr>
        <w:tblW w:w="9746" w:type="dxa"/>
        <w:tblInd w:w="108" w:type="dxa"/>
        <w:tblLook w:val="01E0" w:firstRow="1" w:lastRow="1" w:firstColumn="1" w:lastColumn="1" w:noHBand="0" w:noVBand="0"/>
      </w:tblPr>
      <w:tblGrid>
        <w:gridCol w:w="4993"/>
        <w:gridCol w:w="4753"/>
      </w:tblGrid>
      <w:tr w:rsidR="00752BE6" w:rsidRPr="00E97DC0" w14:paraId="031C842C" w14:textId="77777777" w:rsidTr="00B01728">
        <w:tc>
          <w:tcPr>
            <w:tcW w:w="4993" w:type="dxa"/>
          </w:tcPr>
          <w:p w14:paraId="68D3EFC9" w14:textId="77777777" w:rsidR="00752BE6" w:rsidRDefault="00752BE6" w:rsidP="00A25387">
            <w:pPr>
              <w:pStyle w:val="ConsNormal"/>
              <w:ind w:right="60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F3C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Старополтавской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6F3C">
              <w:rPr>
                <w:rFonts w:ascii="Times New Roman" w:hAnsi="Times New Roman" w:cs="Times New Roman"/>
                <w:b/>
                <w:sz w:val="28"/>
                <w:szCs w:val="28"/>
              </w:rPr>
              <w:t>районной Думы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25A2E0EA" w14:textId="77777777" w:rsidR="00752BE6" w:rsidRDefault="00752BE6" w:rsidP="00A25387">
            <w:pPr>
              <w:pStyle w:val="ConsNormal"/>
              <w:ind w:right="60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49B4440" w14:textId="5188F960" w:rsidR="00752BE6" w:rsidRPr="00E405D4" w:rsidRDefault="00752BE6" w:rsidP="00A25387">
            <w:pPr>
              <w:pStyle w:val="ConsNormal"/>
              <w:ind w:right="60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F3C">
              <w:rPr>
                <w:rFonts w:ascii="Times New Roman" w:hAnsi="Times New Roman" w:cs="Times New Roman"/>
                <w:b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</w:t>
            </w:r>
            <w:r w:rsidRPr="00B46F3C">
              <w:rPr>
                <w:rFonts w:ascii="Times New Roman" w:hAnsi="Times New Roman" w:cs="Times New Roman"/>
                <w:b/>
                <w:sz w:val="28"/>
                <w:szCs w:val="28"/>
              </w:rPr>
              <w:t>___</w:t>
            </w:r>
            <w:r w:rsidR="00565EEC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B46F3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65EEC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B46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565EEC">
              <w:rPr>
                <w:rFonts w:ascii="Times New Roman" w:hAnsi="Times New Roman" w:cs="Times New Roman"/>
                <w:b/>
                <w:sz w:val="28"/>
                <w:szCs w:val="28"/>
              </w:rPr>
              <w:t>Порядный</w:t>
            </w:r>
          </w:p>
        </w:tc>
        <w:tc>
          <w:tcPr>
            <w:tcW w:w="4753" w:type="dxa"/>
          </w:tcPr>
          <w:p w14:paraId="039643E3" w14:textId="77777777" w:rsidR="00752BE6" w:rsidRDefault="00752BE6" w:rsidP="00A25387">
            <w:pPr>
              <w:pStyle w:val="ConsNormal"/>
              <w:ind w:left="116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F3C">
              <w:rPr>
                <w:rFonts w:ascii="Times New Roman" w:hAnsi="Times New Roman" w:cs="Times New Roman"/>
                <w:b/>
                <w:sz w:val="28"/>
                <w:szCs w:val="28"/>
              </w:rPr>
              <w:t>Глава Старополтавского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6F3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36B72006" w14:textId="77777777" w:rsidR="00752BE6" w:rsidRDefault="00752BE6" w:rsidP="00A25387">
            <w:pPr>
              <w:pStyle w:val="ConsNormal"/>
              <w:ind w:left="116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A5467BD" w14:textId="77777777" w:rsidR="00752BE6" w:rsidRPr="00E405D4" w:rsidRDefault="00752BE6" w:rsidP="00A25387">
            <w:pPr>
              <w:pStyle w:val="ConsNormal"/>
              <w:ind w:left="116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F3C">
              <w:rPr>
                <w:rFonts w:ascii="Times New Roman" w:hAnsi="Times New Roman" w:cs="Times New Roman"/>
                <w:b/>
                <w:sz w:val="28"/>
                <w:szCs w:val="28"/>
              </w:rPr>
              <w:t>_________А.С. Мелкумов</w:t>
            </w:r>
          </w:p>
        </w:tc>
      </w:tr>
    </w:tbl>
    <w:p w14:paraId="2D197FF7" w14:textId="464EF21C" w:rsidR="00026542" w:rsidRDefault="00026542" w:rsidP="004B165E">
      <w:pPr>
        <w:pStyle w:val="ae"/>
        <w:ind w:firstLine="0"/>
        <w:rPr>
          <w:b/>
        </w:rPr>
      </w:pPr>
    </w:p>
    <w:p w14:paraId="525A08FB" w14:textId="7B8FEFB5" w:rsidR="00026542" w:rsidRDefault="00026542" w:rsidP="004B165E">
      <w:pPr>
        <w:pStyle w:val="ae"/>
        <w:ind w:firstLine="0"/>
        <w:rPr>
          <w:b/>
        </w:rPr>
      </w:pPr>
    </w:p>
    <w:p w14:paraId="5BEBE611" w14:textId="54A1EC1D" w:rsidR="00B01728" w:rsidRDefault="00B01728" w:rsidP="004B165E">
      <w:pPr>
        <w:pStyle w:val="ae"/>
        <w:ind w:firstLine="0"/>
        <w:rPr>
          <w:b/>
        </w:rPr>
      </w:pPr>
    </w:p>
    <w:p w14:paraId="669ED462" w14:textId="77777777" w:rsidR="00CC44B3" w:rsidRDefault="00CC44B3" w:rsidP="004B165E">
      <w:pPr>
        <w:pStyle w:val="ae"/>
        <w:ind w:firstLine="0"/>
        <w:rPr>
          <w:b/>
        </w:rPr>
      </w:pPr>
    </w:p>
    <w:p w14:paraId="62EBFABC" w14:textId="77777777" w:rsidR="00B01728" w:rsidRDefault="00B01728" w:rsidP="004B165E">
      <w:pPr>
        <w:pStyle w:val="ae"/>
        <w:ind w:firstLine="0"/>
        <w:rPr>
          <w:b/>
        </w:rPr>
      </w:pPr>
    </w:p>
    <w:p w14:paraId="6B4F9FE6" w14:textId="77777777" w:rsidR="00565EEC" w:rsidRDefault="00565EEC" w:rsidP="004B165E">
      <w:pPr>
        <w:pStyle w:val="ae"/>
        <w:ind w:firstLine="0"/>
        <w:rPr>
          <w:b/>
        </w:rPr>
      </w:pPr>
    </w:p>
    <w:p w14:paraId="428F4711" w14:textId="77777777" w:rsidR="00565EEC" w:rsidRDefault="00CC44B3" w:rsidP="00565EEC">
      <w:pPr>
        <w:pStyle w:val="ae"/>
        <w:ind w:left="4962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14:paraId="1A476B2F" w14:textId="77777777" w:rsidR="00565EEC" w:rsidRDefault="00565EEC" w:rsidP="00565EEC">
      <w:pPr>
        <w:pStyle w:val="ae"/>
        <w:ind w:left="4962" w:firstLine="0"/>
        <w:rPr>
          <w:sz w:val="24"/>
          <w:szCs w:val="24"/>
        </w:rPr>
      </w:pPr>
    </w:p>
    <w:p w14:paraId="4766ACD3" w14:textId="3C14F3BA" w:rsidR="00CC44B3" w:rsidRDefault="00CC44B3" w:rsidP="00565EEC">
      <w:pPr>
        <w:pStyle w:val="ae"/>
        <w:ind w:left="4962" w:firstLine="0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565EEC">
        <w:rPr>
          <w:sz w:val="24"/>
          <w:szCs w:val="24"/>
        </w:rPr>
        <w:t xml:space="preserve"> </w:t>
      </w:r>
      <w:r>
        <w:rPr>
          <w:sz w:val="24"/>
          <w:szCs w:val="24"/>
        </w:rPr>
        <w:t>Старополтавской районной Думы</w:t>
      </w:r>
    </w:p>
    <w:p w14:paraId="7725F792" w14:textId="77777777" w:rsidR="00565EEC" w:rsidRDefault="00565EEC" w:rsidP="00565EEC">
      <w:pPr>
        <w:pStyle w:val="ae"/>
        <w:ind w:left="4962" w:firstLine="0"/>
        <w:rPr>
          <w:sz w:val="24"/>
          <w:szCs w:val="24"/>
        </w:rPr>
      </w:pPr>
    </w:p>
    <w:p w14:paraId="4900E98D" w14:textId="29179113" w:rsidR="00CC44B3" w:rsidRDefault="00CC44B3" w:rsidP="00565EEC">
      <w:pPr>
        <w:pStyle w:val="ae"/>
        <w:ind w:left="4962" w:firstLine="0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565EEC">
        <w:rPr>
          <w:sz w:val="24"/>
          <w:szCs w:val="24"/>
        </w:rPr>
        <w:t>__</w:t>
      </w:r>
      <w:proofErr w:type="gramStart"/>
      <w:r w:rsidR="00565EEC">
        <w:rPr>
          <w:sz w:val="24"/>
          <w:szCs w:val="24"/>
        </w:rPr>
        <w:t xml:space="preserve">_ </w:t>
      </w:r>
      <w:r>
        <w:rPr>
          <w:sz w:val="24"/>
          <w:szCs w:val="24"/>
        </w:rPr>
        <w:t xml:space="preserve"> от</w:t>
      </w:r>
      <w:proofErr w:type="gramEnd"/>
      <w:r>
        <w:rPr>
          <w:sz w:val="24"/>
          <w:szCs w:val="24"/>
        </w:rPr>
        <w:t xml:space="preserve"> </w:t>
      </w:r>
      <w:r w:rsidR="00565EEC"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 2023 г.</w:t>
      </w:r>
    </w:p>
    <w:p w14:paraId="430CAA54" w14:textId="77777777" w:rsidR="00CC44B3" w:rsidRDefault="00CC44B3" w:rsidP="00CC44B3">
      <w:pPr>
        <w:pStyle w:val="ae"/>
        <w:ind w:firstLine="0"/>
        <w:jc w:val="right"/>
        <w:rPr>
          <w:b/>
        </w:rPr>
      </w:pPr>
    </w:p>
    <w:p w14:paraId="57EF25C4" w14:textId="75E5F28D" w:rsidR="00CC44B3" w:rsidRDefault="00CC44B3" w:rsidP="00CC44B3">
      <w:pPr>
        <w:ind w:firstLine="0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62B31702" wp14:editId="7C7A2B8E">
            <wp:extent cx="304800" cy="361950"/>
            <wp:effectExtent l="0" t="0" r="0" b="0"/>
            <wp:docPr id="1975582704" name="Рисунок 1" descr="Описание: Герб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Герб - коп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8B476" w14:textId="77777777" w:rsidR="00CC44B3" w:rsidRDefault="00CC44B3" w:rsidP="00CC44B3">
      <w:pPr>
        <w:ind w:firstLine="0"/>
        <w:jc w:val="center"/>
        <w:rPr>
          <w:sz w:val="12"/>
          <w:szCs w:val="12"/>
        </w:rPr>
      </w:pPr>
    </w:p>
    <w:p w14:paraId="737FC7B0" w14:textId="77777777" w:rsidR="00CC44B3" w:rsidRDefault="00CC44B3" w:rsidP="00CC44B3">
      <w:pPr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СТАРОПОЛТАВСКАЯ РАЙОННАЯ ДУМА </w:t>
      </w:r>
      <w:r>
        <w:rPr>
          <w:sz w:val="32"/>
          <w:szCs w:val="32"/>
        </w:rPr>
        <w:br/>
      </w:r>
    </w:p>
    <w:p w14:paraId="081CAD51" w14:textId="77777777" w:rsidR="00CC44B3" w:rsidRDefault="00CC44B3" w:rsidP="00CC44B3">
      <w:pPr>
        <w:pBdr>
          <w:bottom w:val="thinThickSmallGap" w:sz="12" w:space="1" w:color="auto"/>
        </w:pBdr>
        <w:ind w:firstLine="0"/>
        <w:jc w:val="center"/>
        <w:rPr>
          <w:sz w:val="12"/>
          <w:szCs w:val="12"/>
        </w:rPr>
      </w:pPr>
    </w:p>
    <w:p w14:paraId="4F31B200" w14:textId="77777777" w:rsidR="00CC44B3" w:rsidRDefault="00CC44B3" w:rsidP="00CC44B3">
      <w:pPr>
        <w:spacing w:before="240" w:after="240"/>
        <w:ind w:firstLine="0"/>
        <w:jc w:val="center"/>
        <w:rPr>
          <w:sz w:val="48"/>
          <w:szCs w:val="48"/>
        </w:rPr>
      </w:pPr>
      <w:r>
        <w:rPr>
          <w:sz w:val="48"/>
          <w:szCs w:val="48"/>
        </w:rPr>
        <w:t>РЕШЕНИЕ</w:t>
      </w:r>
    </w:p>
    <w:tbl>
      <w:tblPr>
        <w:tblW w:w="9750" w:type="dxa"/>
        <w:tblLayout w:type="fixed"/>
        <w:tblCellMar>
          <w:bottom w:w="397" w:type="dxa"/>
        </w:tblCellMar>
        <w:tblLook w:val="04A0" w:firstRow="1" w:lastRow="0" w:firstColumn="1" w:lastColumn="0" w:noHBand="0" w:noVBand="1"/>
      </w:tblPr>
      <w:tblGrid>
        <w:gridCol w:w="7056"/>
        <w:gridCol w:w="2694"/>
      </w:tblGrid>
      <w:tr w:rsidR="00CC44B3" w14:paraId="5F4FE8CA" w14:textId="77777777" w:rsidTr="00CC44B3">
        <w:trPr>
          <w:trHeight w:val="95"/>
        </w:trPr>
        <w:tc>
          <w:tcPr>
            <w:tcW w:w="7054" w:type="dxa"/>
            <w:hideMark/>
          </w:tcPr>
          <w:p w14:paraId="40867EF8" w14:textId="13571C15" w:rsidR="00CC44B3" w:rsidRDefault="00CC44B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от __________ </w:t>
            </w: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CREATEDATE  \@ "yyyy 'г.'"  \* MERGEFORMAT </w:instrText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202</w:t>
            </w:r>
            <w:r w:rsidR="00565EEC">
              <w:rPr>
                <w:noProof/>
                <w:szCs w:val="28"/>
              </w:rPr>
              <w:t>3</w:t>
            </w:r>
            <w:r>
              <w:rPr>
                <w:noProof/>
                <w:szCs w:val="28"/>
              </w:rPr>
              <w:t xml:space="preserve"> г.</w:t>
            </w:r>
            <w:r>
              <w:rPr>
                <w:szCs w:val="28"/>
              </w:rPr>
              <w:fldChar w:fldCharType="end"/>
            </w:r>
          </w:p>
        </w:tc>
        <w:tc>
          <w:tcPr>
            <w:tcW w:w="2693" w:type="dxa"/>
            <w:hideMark/>
          </w:tcPr>
          <w:p w14:paraId="02C1C930" w14:textId="77777777" w:rsidR="00CC44B3" w:rsidRDefault="00CC44B3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№ _____</w:t>
            </w:r>
          </w:p>
        </w:tc>
      </w:tr>
    </w:tbl>
    <w:p w14:paraId="17A269A0" w14:textId="77777777" w:rsidR="00CC44B3" w:rsidRDefault="00CC44B3" w:rsidP="00CC44B3">
      <w:pPr>
        <w:pStyle w:val="ae"/>
        <w:ind w:firstLine="0"/>
        <w:jc w:val="center"/>
        <w:rPr>
          <w:b/>
        </w:rPr>
      </w:pPr>
    </w:p>
    <w:p w14:paraId="4CBADA3E" w14:textId="77777777" w:rsidR="00CC44B3" w:rsidRDefault="00CC44B3" w:rsidP="00CC44B3">
      <w:pPr>
        <w:spacing w:after="480"/>
        <w:ind w:right="4394" w:firstLine="0"/>
        <w:rPr>
          <w:b/>
          <w:szCs w:val="28"/>
        </w:rPr>
      </w:pPr>
      <w:r>
        <w:rPr>
          <w:b/>
          <w:szCs w:val="28"/>
        </w:rPr>
        <w:t>О бюджете Старополтавского муниципального района на 2024 год и на плановый период 2025 и 2026 годов</w:t>
      </w:r>
    </w:p>
    <w:p w14:paraId="3753626D" w14:textId="77777777" w:rsidR="00CC44B3" w:rsidRDefault="00CC44B3" w:rsidP="00CC44B3">
      <w:pPr>
        <w:rPr>
          <w:sz w:val="24"/>
          <w:szCs w:val="24"/>
        </w:rPr>
      </w:pPr>
      <w:r>
        <w:rPr>
          <w:sz w:val="24"/>
          <w:szCs w:val="24"/>
        </w:rPr>
        <w:t xml:space="preserve">Рассмотрев проект решения «О бюджете Старополтавского муниципального района на 2024 год и на плановый период 2025 и 2026 годов» в соответствии с Уставом Старополтавского муниципального района, </w:t>
      </w:r>
      <w:r>
        <w:rPr>
          <w:spacing w:val="40"/>
          <w:sz w:val="24"/>
          <w:szCs w:val="24"/>
        </w:rPr>
        <w:t>Старополтавская районная Дума решила:</w:t>
      </w:r>
    </w:p>
    <w:p w14:paraId="14F3CAA3" w14:textId="77777777" w:rsidR="00CC44B3" w:rsidRDefault="00CC44B3" w:rsidP="00CC44B3">
      <w:pPr>
        <w:rPr>
          <w:szCs w:val="28"/>
        </w:rPr>
      </w:pPr>
    </w:p>
    <w:p w14:paraId="67B19D4A" w14:textId="77777777" w:rsidR="00CC44B3" w:rsidRDefault="00CC44B3" w:rsidP="00CC44B3">
      <w:pPr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Статья 1.</w:t>
      </w:r>
      <w:r>
        <w:rPr>
          <w:bCs/>
          <w:snapToGrid w:val="0"/>
          <w:sz w:val="24"/>
          <w:szCs w:val="24"/>
        </w:rPr>
        <w:tab/>
      </w:r>
    </w:p>
    <w:p w14:paraId="23EC0410" w14:textId="77777777" w:rsidR="00CC44B3" w:rsidRDefault="00CC44B3" w:rsidP="00CC44B3">
      <w:pPr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 xml:space="preserve">1. Утвердить основные характеристики бюджета Старополтавского муниципального района на 2024 год: </w:t>
      </w:r>
    </w:p>
    <w:p w14:paraId="3064AE08" w14:textId="77777777" w:rsidR="00CC44B3" w:rsidRDefault="00CC44B3" w:rsidP="00CC44B3">
      <w:pPr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прогнозируемый общий объем доходов районного бюджета в сумме 573 980,2 тыс. рублей, в том числе:</w:t>
      </w:r>
    </w:p>
    <w:p w14:paraId="2175490B" w14:textId="77777777" w:rsidR="00CC44B3" w:rsidRDefault="00CC44B3" w:rsidP="00CC44B3">
      <w:pPr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безвозмездные поступления от других бюджетов бюджетной системы Российской Федерации – 416 989,7 тыс. рублей;</w:t>
      </w:r>
    </w:p>
    <w:p w14:paraId="2B7FE032" w14:textId="77777777" w:rsidR="00CC44B3" w:rsidRDefault="00CC44B3" w:rsidP="00CC44B3">
      <w:pPr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общий объем расходов районного бюджета в сумме 596 178,1 тыс. рублей.</w:t>
      </w:r>
    </w:p>
    <w:p w14:paraId="63C8B6A7" w14:textId="77777777" w:rsidR="00CC44B3" w:rsidRDefault="00CC44B3" w:rsidP="00CC44B3">
      <w:pPr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2. Утвердить основные характеристики районного бюджета на 2025 год и на 2026 год в следующих размерах:</w:t>
      </w:r>
    </w:p>
    <w:p w14:paraId="2614125D" w14:textId="77777777" w:rsidR="00CC44B3" w:rsidRDefault="00CC44B3" w:rsidP="00CC44B3">
      <w:pPr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прогнозируемый общий объем доходов районного бюджета на 2025 год в сумме 478 342,8 тыс. рублей, в том числе:</w:t>
      </w:r>
    </w:p>
    <w:p w14:paraId="6B1150A0" w14:textId="77777777" w:rsidR="00CC44B3" w:rsidRDefault="00CC44B3" w:rsidP="00CC44B3">
      <w:pPr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безвозмездные поступления от других бюджетов бюджетной системы Российской Федерации –319 752,5 тыс. рублей;</w:t>
      </w:r>
    </w:p>
    <w:p w14:paraId="124EF7F9" w14:textId="77777777" w:rsidR="00CC44B3" w:rsidRDefault="00CC44B3" w:rsidP="00CC44B3">
      <w:pPr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прогнозируемый общий объем доходов районного бюджета на 2026 год в сумме – 480 371,7 тыс. рублей, в том числе:</w:t>
      </w:r>
    </w:p>
    <w:p w14:paraId="7A8BCA05" w14:textId="77777777" w:rsidR="00CC44B3" w:rsidRDefault="00CC44B3" w:rsidP="00CC44B3">
      <w:pPr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lastRenderedPageBreak/>
        <w:t>безвозмездные поступления от других бюджетов бюджетной системы Российской Федерации – 320 188,6 тыс. рублей;</w:t>
      </w:r>
    </w:p>
    <w:p w14:paraId="5FD2155B" w14:textId="77777777" w:rsidR="00CC44B3" w:rsidRDefault="00CC44B3" w:rsidP="00CC44B3">
      <w:pPr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общий объем расходов районного бюджета на 2025 год в сумме 478 342,8 тыс. рублей, в том числе условно утвержденные расходы в сумме 4920,2 тыс. рублей, и на 2026 год в сумме 480 371,7 тыс. рублей, в том числе условно утвержденные расходы в сумме 9920,1 тыс. рублей.</w:t>
      </w:r>
    </w:p>
    <w:p w14:paraId="198A217F" w14:textId="77777777" w:rsidR="00CC44B3" w:rsidRDefault="00CC44B3" w:rsidP="00CC44B3">
      <w:pPr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 xml:space="preserve">  3. Прогнозируемый дефицит (профицит) районного бюджета:</w:t>
      </w:r>
    </w:p>
    <w:p w14:paraId="6333CC04" w14:textId="77777777" w:rsidR="00CC44B3" w:rsidRDefault="00CC44B3" w:rsidP="00CC44B3">
      <w:pPr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- 2024 год – дефицит 22197,9 тыс. рублей;</w:t>
      </w:r>
    </w:p>
    <w:p w14:paraId="5526AF36" w14:textId="77777777" w:rsidR="00CC44B3" w:rsidRDefault="00CC44B3" w:rsidP="00CC44B3">
      <w:pPr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- 2025 год – 0 тыс. рублей;</w:t>
      </w:r>
    </w:p>
    <w:p w14:paraId="481C8AD3" w14:textId="77777777" w:rsidR="00CC44B3" w:rsidRDefault="00CC44B3" w:rsidP="00CC44B3">
      <w:pPr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- 2026 год – 0 тыс. рублей.</w:t>
      </w:r>
    </w:p>
    <w:p w14:paraId="0A06A330" w14:textId="77777777" w:rsidR="00CC44B3" w:rsidRDefault="00CC44B3" w:rsidP="00CC44B3">
      <w:pPr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Статья 2.</w:t>
      </w:r>
      <w:r>
        <w:rPr>
          <w:bCs/>
          <w:snapToGrid w:val="0"/>
          <w:sz w:val="24"/>
          <w:szCs w:val="24"/>
        </w:rPr>
        <w:tab/>
      </w:r>
    </w:p>
    <w:p w14:paraId="3BAF1672" w14:textId="77777777" w:rsidR="00CC44B3" w:rsidRDefault="00CC44B3" w:rsidP="00CC44B3">
      <w:pPr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1. Установить предельный объем муниципального долга Старополтавского муниципального района на 2024 год в сумме 0,0 тыс. рублей, на 2025 год – 0,0 тыс. рублей, на 2026 год – 0,0 тыс. рублей.</w:t>
      </w:r>
    </w:p>
    <w:p w14:paraId="46FCDB1F" w14:textId="77777777" w:rsidR="00CC44B3" w:rsidRDefault="00CC44B3" w:rsidP="00CC44B3">
      <w:pPr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2. Установить верхний предел муниципального внутреннего долга Старополтавского муниципального района по состоянию на 1 января 2025 года в сумме 0,0 тыс. рублей, в том числе верхний предел долга по муниципальным гарантиям Старополтавского муниципального района –0,0 тыс. рублей; на 1 января 2026  года - в сумме 0,0 тыс. рублей, в том числе верхний предел долга по муниципальным гарантиям Старополтавского муниципального района –0,0тыс. рублей; на 1 января 2027 года - в сумме 0,0 тыс. рублей, в том числе верхний предел долга по муниципальным гарантиям Старополтавского муниципального района – 0,0 тыс. рублей.</w:t>
      </w:r>
    </w:p>
    <w:p w14:paraId="6D6F0794" w14:textId="77777777" w:rsidR="00CC44B3" w:rsidRDefault="00CC44B3" w:rsidP="00CC44B3">
      <w:pPr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3. Утвердить объем расходов на обслуживание муниципального долга Старополтавского муниципального района на 2024 год в сумме 0,0 тыс. рублей, на 2025 год – 0,0 тыс. рублей, на 2026 год – 0,0 тыс. рублей.</w:t>
      </w:r>
    </w:p>
    <w:p w14:paraId="5782B85E" w14:textId="77777777" w:rsidR="00CC44B3" w:rsidRDefault="00CC44B3" w:rsidP="00CC44B3">
      <w:pPr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Статья3.</w:t>
      </w:r>
      <w:r>
        <w:rPr>
          <w:bCs/>
          <w:snapToGrid w:val="0"/>
          <w:sz w:val="24"/>
          <w:szCs w:val="24"/>
        </w:rPr>
        <w:tab/>
      </w:r>
    </w:p>
    <w:p w14:paraId="4CE7D4E0" w14:textId="77777777" w:rsidR="00CC44B3" w:rsidRDefault="00CC44B3" w:rsidP="00CC44B3">
      <w:pPr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Учесть в районном бюджете поступления доходов в 2024 году – согласно приложению 1 к настоящему Решению, в 2025-2026 годах – согласно приложению 2 к настоящему Решению.</w:t>
      </w:r>
    </w:p>
    <w:p w14:paraId="74DE7056" w14:textId="77777777" w:rsidR="00CC44B3" w:rsidRDefault="00CC44B3" w:rsidP="00CC44B3">
      <w:pPr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Статья 4.</w:t>
      </w:r>
      <w:r>
        <w:rPr>
          <w:bCs/>
          <w:snapToGrid w:val="0"/>
          <w:sz w:val="24"/>
          <w:szCs w:val="24"/>
        </w:rPr>
        <w:tab/>
      </w:r>
    </w:p>
    <w:p w14:paraId="148880B7" w14:textId="77777777" w:rsidR="00CC44B3" w:rsidRDefault="00CC44B3" w:rsidP="00CC44B3">
      <w:pPr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1. Утвердить в пределах общего объема расходов, установленного разделом 1 настоящего Решения, распределение бюджетных ассигнований по разделам и подразделам классификации расходов районного бюджета на 2024 год и на плановый период 2025 и 2026 годов– согласно приложению 3 к настоящему Решению.</w:t>
      </w:r>
    </w:p>
    <w:p w14:paraId="53BEAE7E" w14:textId="77777777" w:rsidR="00CC44B3" w:rsidRDefault="00CC44B3" w:rsidP="00CC44B3">
      <w:pPr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2. Утвердить распределение бюджетных ассигнований на реализацию муниципальных программ на 2024 год и на плановый период 2025 и 2026 годов согласно приложению 4 к настоящему Решению.</w:t>
      </w:r>
    </w:p>
    <w:p w14:paraId="5538F296" w14:textId="77777777" w:rsidR="00CC44B3" w:rsidRDefault="00CC44B3" w:rsidP="00CC44B3">
      <w:pPr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3. Утвердить распределение бюджетных ассигнований по разделам, подразделам, целевым статьям и группам видов расходов бюджета в составе ведомственной структуры расходов районного бюджета на 2024 год и на плановый период 2025 и 2026 годов - согласно приложению 5 к настоящему Решению.</w:t>
      </w:r>
    </w:p>
    <w:p w14:paraId="04BF4408" w14:textId="77777777" w:rsidR="00CC44B3" w:rsidRDefault="00CC44B3" w:rsidP="00CC44B3">
      <w:pPr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Статья 5.</w:t>
      </w:r>
    </w:p>
    <w:p w14:paraId="38A18AB9" w14:textId="77777777" w:rsidR="00CC44B3" w:rsidRDefault="00CC44B3" w:rsidP="00CC44B3">
      <w:pPr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1.</w:t>
      </w:r>
      <w:r>
        <w:rPr>
          <w:bCs/>
          <w:snapToGrid w:val="0"/>
          <w:sz w:val="24"/>
          <w:szCs w:val="24"/>
        </w:rPr>
        <w:tab/>
        <w:t>Предусмотреть в расходной части районного бюджета на 2023 год по разделу 0408 «Транспорт» раздела 0400 «Национальная экономика» классификации расходов районного бюджета субсидии юридическим лицам и индивидуальным предпринимателям на возмещение затрат в связи с оказанием услуг по перевозке пассажиров автомобильным транспортом на муниципальных маршрутах Старополтавского муниципального района по регулируемым тарифам на проезд пассажиров и провоз багажа.</w:t>
      </w:r>
    </w:p>
    <w:p w14:paraId="2853AE4E" w14:textId="77777777" w:rsidR="00CC44B3" w:rsidRDefault="00CC44B3" w:rsidP="00CC44B3">
      <w:pPr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2.</w:t>
      </w:r>
      <w:r>
        <w:rPr>
          <w:bCs/>
          <w:snapToGrid w:val="0"/>
          <w:sz w:val="24"/>
          <w:szCs w:val="24"/>
        </w:rPr>
        <w:tab/>
        <w:t>Порядок предоставления указанных в настоящем пункте субсидий устанавливается нормативным правовым актом администрации Старополтавского муниципального района.</w:t>
      </w:r>
    </w:p>
    <w:p w14:paraId="2D52AAAC" w14:textId="77777777" w:rsidR="00CC44B3" w:rsidRDefault="00CC44B3" w:rsidP="00CC44B3">
      <w:pPr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lastRenderedPageBreak/>
        <w:t>Статья 6.</w:t>
      </w:r>
      <w:r>
        <w:rPr>
          <w:bCs/>
          <w:snapToGrid w:val="0"/>
          <w:sz w:val="24"/>
          <w:szCs w:val="24"/>
        </w:rPr>
        <w:tab/>
      </w:r>
    </w:p>
    <w:p w14:paraId="576A5523" w14:textId="77777777" w:rsidR="00CC44B3" w:rsidRDefault="00CC44B3" w:rsidP="00CC44B3">
      <w:pPr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1.</w:t>
      </w:r>
      <w:r>
        <w:rPr>
          <w:bCs/>
          <w:snapToGrid w:val="0"/>
          <w:sz w:val="24"/>
          <w:szCs w:val="24"/>
        </w:rPr>
        <w:tab/>
        <w:t>Предусмотреть в расходной части районного бюджета на 2024 - 2026 годы по разделу 0502 «Коммунальное хозяйство» раздела 0500 «Жилищно-коммунальное хозяйство» классификации расходов районного бюджета субсидии на компенсацию (возмещение) выпадающих доходов ресурсоснабжающих организаций, связанных с применением ими регулируемых тарифов на коммунальные ресурсы (услуги) для населения ниже экономически обоснованных тарифов.</w:t>
      </w:r>
    </w:p>
    <w:p w14:paraId="2550F296" w14:textId="77777777" w:rsidR="00CC44B3" w:rsidRDefault="00CC44B3" w:rsidP="00CC44B3">
      <w:pPr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2.</w:t>
      </w:r>
      <w:r>
        <w:rPr>
          <w:bCs/>
          <w:snapToGrid w:val="0"/>
          <w:sz w:val="24"/>
          <w:szCs w:val="24"/>
        </w:rPr>
        <w:tab/>
        <w:t>Порядок предоставления указанной в настоящем пункте субсидии устанавливается нормативным правовым актом администрации Старополтавского муниципального района.</w:t>
      </w:r>
    </w:p>
    <w:p w14:paraId="2D773A49" w14:textId="77777777" w:rsidR="00CC44B3" w:rsidRDefault="00CC44B3" w:rsidP="00CC44B3">
      <w:pPr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Статья7.</w:t>
      </w:r>
      <w:r>
        <w:rPr>
          <w:bCs/>
          <w:snapToGrid w:val="0"/>
          <w:sz w:val="24"/>
          <w:szCs w:val="24"/>
        </w:rPr>
        <w:tab/>
      </w:r>
    </w:p>
    <w:p w14:paraId="5203DB89" w14:textId="77777777" w:rsidR="00CC44B3" w:rsidRDefault="00CC44B3" w:rsidP="00CC44B3">
      <w:pPr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Утвердить программу муниципальных внутренних заимствований Старополтавского муниципального района, направляемых на покрытие дефицита районного бюджета и погашения муниципальных долговых обязательств Старополтавского муниципального района на 2024 год согласно приложению 6 к настоящему Решению и программу муниципальных внутренних заимствований Старополтавского муниципального района, направляемых на покрытие дефицита районного бюджета и погашения муниципальных долговых обязательств Старополтавского муниципального района на плановый период  2025 и 2026 годов согласно приложению 7 к настоящему Решению.</w:t>
      </w:r>
    </w:p>
    <w:p w14:paraId="7909E883" w14:textId="77777777" w:rsidR="00CC44B3" w:rsidRDefault="00CC44B3" w:rsidP="00CC44B3">
      <w:pPr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 xml:space="preserve">Статья 8.       </w:t>
      </w:r>
    </w:p>
    <w:p w14:paraId="0C29F050" w14:textId="77777777" w:rsidR="00CC44B3" w:rsidRDefault="00CC44B3" w:rsidP="00CC44B3">
      <w:pPr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Утвердить Программу муниципальных гарантий Старополтавского муниципального района на 2024 год согласно приложению 8 к настоящему Решению и Программу муниципальных гарантий Старополтавского муниципального района на плановый период 2025 и 2026 годов согласно приложению 9 к настоящему Решению.</w:t>
      </w:r>
    </w:p>
    <w:p w14:paraId="3FF4F751" w14:textId="77777777" w:rsidR="00CC44B3" w:rsidRDefault="00CC44B3" w:rsidP="00CC44B3">
      <w:pPr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Статья 9.</w:t>
      </w:r>
      <w:r>
        <w:rPr>
          <w:bCs/>
          <w:snapToGrid w:val="0"/>
          <w:sz w:val="24"/>
          <w:szCs w:val="24"/>
        </w:rPr>
        <w:tab/>
      </w:r>
    </w:p>
    <w:p w14:paraId="33C0B87E" w14:textId="77777777" w:rsidR="00CC44B3" w:rsidRDefault="00CC44B3" w:rsidP="00CC44B3">
      <w:pPr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Утвердить объем бюджетных ассигнований дорожного фонда Старополтавского муниципального района на 2024 год, на 2025 год и на 2026 год, согласно приложению 10 к настоящему Решению.</w:t>
      </w:r>
    </w:p>
    <w:p w14:paraId="037279FE" w14:textId="77777777" w:rsidR="00CC44B3" w:rsidRDefault="00CC44B3" w:rsidP="00CC44B3">
      <w:pPr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Статья 10.</w:t>
      </w:r>
      <w:r>
        <w:rPr>
          <w:bCs/>
          <w:snapToGrid w:val="0"/>
          <w:sz w:val="24"/>
          <w:szCs w:val="24"/>
        </w:rPr>
        <w:tab/>
      </w:r>
    </w:p>
    <w:p w14:paraId="59BEABEF" w14:textId="77777777" w:rsidR="00CC44B3" w:rsidRDefault="00CC44B3" w:rsidP="00CC44B3">
      <w:pPr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Утвердить предельную штатную численность муниципальных служащих Старополтавского муниципального района по главным распорядителям средств районного бюджета на 2024 год согласно приложению 11 к настоящему Решению.</w:t>
      </w:r>
    </w:p>
    <w:p w14:paraId="02D6E58A" w14:textId="77777777" w:rsidR="00CC44B3" w:rsidRDefault="00CC44B3" w:rsidP="00CC44B3">
      <w:pPr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Статья 11.</w:t>
      </w:r>
    </w:p>
    <w:p w14:paraId="0930A053" w14:textId="77777777" w:rsidR="00CC44B3" w:rsidRDefault="00CC44B3" w:rsidP="00CC44B3">
      <w:pPr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Утвердить распределение сумм финансового обеспечения переданных сельским поселениям полномочий Старополтавского муниципального района согласно приложению 12 к настоящему Решению.</w:t>
      </w:r>
    </w:p>
    <w:p w14:paraId="298344AE" w14:textId="77777777" w:rsidR="00CC44B3" w:rsidRDefault="00CC44B3" w:rsidP="00CC44B3">
      <w:pPr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Статья 12.</w:t>
      </w:r>
    </w:p>
    <w:p w14:paraId="2BEE9E58" w14:textId="77777777" w:rsidR="00CC44B3" w:rsidRDefault="00CC44B3" w:rsidP="00CC44B3">
      <w:pPr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1. Утвердить распределение сумм межбюджетных трансфертов бюджетам сельских поселений на осуществление мероприятий в сфере дорожной деятельности сельских поселений на 2024 год,  на 2025 год и на 2026 год, согласно приложению 13 к настоящему Решению</w:t>
      </w:r>
    </w:p>
    <w:p w14:paraId="7C3D6A13" w14:textId="77777777" w:rsidR="00CC44B3" w:rsidRDefault="00CC44B3" w:rsidP="00CC44B3">
      <w:pPr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2.</w:t>
      </w:r>
      <w:r>
        <w:rPr>
          <w:bCs/>
          <w:snapToGrid w:val="0"/>
          <w:sz w:val="24"/>
          <w:szCs w:val="24"/>
        </w:rPr>
        <w:tab/>
        <w:t>Утвердить распределение межбюджетных трансфертов бюджетам сельских поселений на обеспечение сбалансированности бюджетов сельских поселений на 2023 год, на 2025 год и на 2026 год, согласно приложению 14 к настоящему Решению.</w:t>
      </w:r>
    </w:p>
    <w:p w14:paraId="5B1B43C3" w14:textId="77777777" w:rsidR="00CC44B3" w:rsidRDefault="00CC44B3" w:rsidP="00CC44B3">
      <w:pPr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3.</w:t>
      </w:r>
      <w:r>
        <w:rPr>
          <w:bCs/>
          <w:snapToGrid w:val="0"/>
          <w:sz w:val="24"/>
          <w:szCs w:val="24"/>
        </w:rPr>
        <w:tab/>
        <w:t>Утвердить распределение межбюджетных трансфертов бюджетам сельских поселений на содержание объектов благоустройства на 2024 год, на 2025 год и на 2026 год, согласно приложению 15 к настоящему Решению.</w:t>
      </w:r>
    </w:p>
    <w:p w14:paraId="400384CE" w14:textId="77777777" w:rsidR="00CC44B3" w:rsidRDefault="00CC44B3" w:rsidP="00CC44B3">
      <w:pPr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4.</w:t>
      </w:r>
      <w:r>
        <w:rPr>
          <w:bCs/>
          <w:snapToGrid w:val="0"/>
          <w:sz w:val="24"/>
          <w:szCs w:val="24"/>
        </w:rPr>
        <w:tab/>
        <w:t>Утвердить распределение межбюджетных трансфертов бюджетам сельских поселений на содержание тракторов на 2024 год, на 2025 год и на 2026 год, согласно приложению 16 к настоящему Решению.</w:t>
      </w:r>
    </w:p>
    <w:p w14:paraId="620A9B11" w14:textId="77777777" w:rsidR="00CC44B3" w:rsidRDefault="00CC44B3" w:rsidP="00CC44B3">
      <w:pPr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lastRenderedPageBreak/>
        <w:t>Статья 13.</w:t>
      </w:r>
    </w:p>
    <w:p w14:paraId="4BEBB8E9" w14:textId="77777777" w:rsidR="00CC44B3" w:rsidRDefault="00CC44B3" w:rsidP="00CC44B3">
      <w:pPr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Распределение межбюджетных трансфертов бюджетам муниципальных образований (за исключением межбюджетных трансфертов, распределение которых утверждено приложениями 12, 13, 14, 15 и 16 к настоящему Решению) утверждается Администрацией Старополтавского муниципального района Волгоградской области, за исключением случаев, установленных решениями Старополтавской районной Думы.</w:t>
      </w:r>
    </w:p>
    <w:p w14:paraId="2D21A567" w14:textId="77777777" w:rsidR="00CC44B3" w:rsidRDefault="00CC44B3" w:rsidP="00CC44B3">
      <w:pPr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Статья 16.</w:t>
      </w:r>
    </w:p>
    <w:p w14:paraId="7ED32353" w14:textId="77777777" w:rsidR="00CC44B3" w:rsidRDefault="00CC44B3" w:rsidP="00CC44B3">
      <w:pPr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Установить, что в соответствии с пунктом 8 статьи 217 Бюджетного кодекса Российской Федерации на основании решений руководителя финансового органа в сводную бюджетную роспись районного бюджета вносятся изменения без внесения изменений в решение о бюджете по следующим основаниям:</w:t>
      </w:r>
    </w:p>
    <w:p w14:paraId="04FF2F3A" w14:textId="77777777" w:rsidR="00CC44B3" w:rsidRDefault="00CC44B3" w:rsidP="00CC44B3">
      <w:pPr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в связи с перераспределением бюджетных ассигнований для уплаты налогов, сборов, штрафов (в том числе административных), пеней (в том числе за несвоевременную уплату налогов и сборов) и иных обязательных платежей в бюджеты бюджетной системы Российской Федерации органами власти Старополтавского муниципального района и казенными учреждениями - в пределах общего объема бюджетных ассигнований, предусмотренных главному распорядителю средств районного бюджета;</w:t>
      </w:r>
    </w:p>
    <w:p w14:paraId="4CC37227" w14:textId="77777777" w:rsidR="00CC44B3" w:rsidRDefault="00CC44B3" w:rsidP="00CC44B3">
      <w:pPr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в случае перераспределения бюджетных ассигнований в целях обеспечения софинансирования из районного бюджета при предоставлении бюджету Старополтавского муниципального района субсидий из вышестоящих бюджетов - в пределах предусмотренного решением о бюджете общего объема бюджетных ассигнований главному распорядителю средств районного бюджета;</w:t>
      </w:r>
    </w:p>
    <w:p w14:paraId="00FF10D9" w14:textId="77777777" w:rsidR="00CC44B3" w:rsidRDefault="00CC44B3" w:rsidP="00CC44B3">
      <w:pPr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в случае перераспределения бюджетных ассигнований между видами расходов бюджета в пределах общего объема ассигнований по кодам целевых статей расхода главных распорядителей средств бюджета, в части средств, источником финансового обеспечения которых являются средства субвенций (субсидий) из областного бюджета;</w:t>
      </w:r>
    </w:p>
    <w:p w14:paraId="5435FDAB" w14:textId="77777777" w:rsidR="00CC44B3" w:rsidRDefault="00CC44B3" w:rsidP="00CC44B3">
      <w:pPr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в случае перераспределения бюджетных ассигнований между видами 300 и 200 расходов бюджета в пределах общего объема ассигнований по кодам целевых статей расхода главных распорядителей средств бюджета, в части средств, источником финансового обеспечения которых являются средства районного бюджета, в связи с перераспределением средств на награждение;</w:t>
      </w:r>
    </w:p>
    <w:p w14:paraId="365162BD" w14:textId="77777777" w:rsidR="00CC44B3" w:rsidRDefault="00CC44B3" w:rsidP="00CC44B3">
      <w:pPr>
        <w:rPr>
          <w:bCs/>
          <w:sz w:val="24"/>
          <w:szCs w:val="24"/>
        </w:rPr>
      </w:pPr>
      <w:r>
        <w:rPr>
          <w:bCs/>
          <w:snapToGrid w:val="0"/>
          <w:sz w:val="24"/>
          <w:szCs w:val="24"/>
        </w:rPr>
        <w:t>в случае перераспределения бюджетных ассигнований между кодами целевых статей расхода бюджета в целях детализации расходов, в пределах общего объема ассигнований главному распорядителю средств бюджета.</w:t>
      </w:r>
    </w:p>
    <w:p w14:paraId="6B45B4E4" w14:textId="77777777" w:rsidR="00CC44B3" w:rsidRDefault="00CC44B3" w:rsidP="00CC44B3">
      <w:pPr>
        <w:widowControl w:val="0"/>
        <w:suppressAutoHyphens/>
        <w:autoSpaceDE w:val="0"/>
        <w:ind w:firstLine="0"/>
        <w:jc w:val="left"/>
        <w:rPr>
          <w:bCs/>
          <w:szCs w:val="28"/>
        </w:rPr>
      </w:pPr>
    </w:p>
    <w:tbl>
      <w:tblPr>
        <w:tblW w:w="9746" w:type="dxa"/>
        <w:tblInd w:w="108" w:type="dxa"/>
        <w:tblLook w:val="01E0" w:firstRow="1" w:lastRow="1" w:firstColumn="1" w:lastColumn="1" w:noHBand="0" w:noVBand="0"/>
      </w:tblPr>
      <w:tblGrid>
        <w:gridCol w:w="4993"/>
        <w:gridCol w:w="4753"/>
      </w:tblGrid>
      <w:tr w:rsidR="00CC44B3" w14:paraId="59DAA374" w14:textId="77777777" w:rsidTr="00CC44B3">
        <w:tc>
          <w:tcPr>
            <w:tcW w:w="4993" w:type="dxa"/>
          </w:tcPr>
          <w:p w14:paraId="6C396C90" w14:textId="77777777" w:rsidR="00CC44B3" w:rsidRDefault="00CC44B3">
            <w:pPr>
              <w:pStyle w:val="ConsNormal"/>
              <w:ind w:right="60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Старополтавской районной Думы </w:t>
            </w:r>
          </w:p>
          <w:p w14:paraId="7206B324" w14:textId="77777777" w:rsidR="00CC44B3" w:rsidRDefault="00CC44B3">
            <w:pPr>
              <w:pStyle w:val="ConsNormal"/>
              <w:ind w:right="60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6135C66" w14:textId="77777777" w:rsidR="00CC44B3" w:rsidRDefault="00CC44B3">
            <w:pPr>
              <w:pStyle w:val="ConsNormal"/>
              <w:ind w:right="60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______________М.Д. Порядный</w:t>
            </w:r>
          </w:p>
        </w:tc>
        <w:tc>
          <w:tcPr>
            <w:tcW w:w="4753" w:type="dxa"/>
          </w:tcPr>
          <w:p w14:paraId="2FCC7352" w14:textId="77777777" w:rsidR="00CC44B3" w:rsidRDefault="00CC44B3">
            <w:pPr>
              <w:pStyle w:val="ConsNormal"/>
              <w:ind w:left="116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Старополтавского муниципального района </w:t>
            </w:r>
          </w:p>
          <w:p w14:paraId="5170E874" w14:textId="77777777" w:rsidR="00CC44B3" w:rsidRDefault="00CC44B3">
            <w:pPr>
              <w:pStyle w:val="ConsNormal"/>
              <w:ind w:left="116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39297E8" w14:textId="77777777" w:rsidR="00CC44B3" w:rsidRDefault="00CC44B3">
            <w:pPr>
              <w:pStyle w:val="ConsNormal"/>
              <w:ind w:left="116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_________А.С. Мелкумов</w:t>
            </w:r>
          </w:p>
        </w:tc>
      </w:tr>
    </w:tbl>
    <w:p w14:paraId="33BD82DE" w14:textId="77777777" w:rsidR="00CC44B3" w:rsidRDefault="00CC44B3" w:rsidP="00CC44B3">
      <w:pPr>
        <w:ind w:firstLine="0"/>
        <w:jc w:val="left"/>
        <w:rPr>
          <w:sz w:val="24"/>
          <w:szCs w:val="24"/>
        </w:rPr>
      </w:pPr>
    </w:p>
    <w:p w14:paraId="3989C67F" w14:textId="77777777" w:rsidR="00E9121D" w:rsidRDefault="00E9121D" w:rsidP="00CC44B3">
      <w:pPr>
        <w:pStyle w:val="ae"/>
        <w:ind w:firstLine="0"/>
        <w:rPr>
          <w:sz w:val="24"/>
          <w:szCs w:val="24"/>
        </w:rPr>
      </w:pPr>
    </w:p>
    <w:sectPr w:rsidR="00E9121D" w:rsidSect="00BB76B8">
      <w:headerReference w:type="default" r:id="rId8"/>
      <w:headerReference w:type="first" r:id="rId9"/>
      <w:pgSz w:w="11906" w:h="16838"/>
      <w:pgMar w:top="1134" w:right="851" w:bottom="1134" w:left="1418" w:header="1135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EAE0F" w14:textId="77777777" w:rsidR="00532609" w:rsidRDefault="00532609" w:rsidP="0034201C">
      <w:r>
        <w:separator/>
      </w:r>
    </w:p>
  </w:endnote>
  <w:endnote w:type="continuationSeparator" w:id="0">
    <w:p w14:paraId="3E812CAF" w14:textId="77777777" w:rsidR="00532609" w:rsidRDefault="00532609" w:rsidP="0034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80C69" w14:textId="77777777" w:rsidR="00532609" w:rsidRDefault="00532609" w:rsidP="0034201C">
      <w:r>
        <w:separator/>
      </w:r>
    </w:p>
  </w:footnote>
  <w:footnote w:type="continuationSeparator" w:id="0">
    <w:p w14:paraId="6F72540C" w14:textId="77777777" w:rsidR="00532609" w:rsidRDefault="00532609" w:rsidP="00342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B3282" w14:textId="77777777" w:rsidR="000A4BE4" w:rsidRDefault="000A4BE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256D5">
      <w:rPr>
        <w:noProof/>
      </w:rPr>
      <w:t>8</w:t>
    </w:r>
    <w:r>
      <w:fldChar w:fldCharType="end"/>
    </w:r>
  </w:p>
  <w:p w14:paraId="139D758D" w14:textId="77777777" w:rsidR="000A4BE4" w:rsidRPr="00F64C5E" w:rsidRDefault="000A4BE4" w:rsidP="00F64C5E">
    <w:pPr>
      <w:pStyle w:val="a5"/>
      <w:tabs>
        <w:tab w:val="clear" w:pos="4677"/>
        <w:tab w:val="clear" w:pos="9355"/>
      </w:tabs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D561B" w14:textId="77777777" w:rsidR="000A4BE4" w:rsidRDefault="000209FB" w:rsidP="00BB76B8">
    <w:pPr>
      <w:ind w:firstLine="0"/>
      <w:jc w:val="center"/>
      <w:rPr>
        <w:sz w:val="20"/>
        <w:szCs w:val="20"/>
      </w:rPr>
    </w:pPr>
    <w:r>
      <w:rPr>
        <w:noProof/>
        <w:sz w:val="20"/>
        <w:szCs w:val="20"/>
        <w:lang w:eastAsia="ru-RU"/>
      </w:rPr>
      <w:drawing>
        <wp:inline distT="0" distB="0" distL="0" distR="0" wp14:anchorId="3D979445" wp14:editId="7B1FDE46">
          <wp:extent cx="307975" cy="360680"/>
          <wp:effectExtent l="0" t="0" r="0" b="1270"/>
          <wp:docPr id="2" name="Рисунок 1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AD352F" w14:textId="77777777" w:rsidR="000A4BE4" w:rsidRPr="0034201C" w:rsidRDefault="000A4BE4" w:rsidP="00BB76B8">
    <w:pPr>
      <w:ind w:firstLine="0"/>
      <w:jc w:val="center"/>
      <w:rPr>
        <w:sz w:val="12"/>
        <w:szCs w:val="12"/>
      </w:rPr>
    </w:pPr>
  </w:p>
  <w:p w14:paraId="3ADE0ACA" w14:textId="77777777" w:rsidR="000A4BE4" w:rsidRPr="00C51B49" w:rsidRDefault="000A4BE4" w:rsidP="00BB76B8">
    <w:pPr>
      <w:ind w:firstLine="0"/>
      <w:jc w:val="center"/>
      <w:rPr>
        <w:sz w:val="32"/>
        <w:szCs w:val="32"/>
      </w:rPr>
    </w:pPr>
    <w:r w:rsidRPr="00C51B49">
      <w:rPr>
        <w:sz w:val="32"/>
        <w:szCs w:val="32"/>
      </w:rPr>
      <w:t>СТАРОПОЛТАВСК</w:t>
    </w:r>
    <w:r w:rsidR="00C13583">
      <w:rPr>
        <w:sz w:val="32"/>
        <w:szCs w:val="32"/>
      </w:rPr>
      <w:t>АЯ РАЙОННАЯ ДУМА</w:t>
    </w:r>
    <w:r w:rsidRPr="00C51B49">
      <w:rPr>
        <w:sz w:val="32"/>
        <w:szCs w:val="32"/>
      </w:rPr>
      <w:t xml:space="preserve"> </w:t>
    </w:r>
    <w:r w:rsidR="00C13583">
      <w:rPr>
        <w:sz w:val="32"/>
        <w:szCs w:val="32"/>
      </w:rPr>
      <w:br/>
    </w:r>
  </w:p>
  <w:p w14:paraId="7350C27E" w14:textId="77777777" w:rsidR="000A4BE4" w:rsidRPr="0034201C" w:rsidRDefault="000A4BE4" w:rsidP="00BB76B8">
    <w:pPr>
      <w:pBdr>
        <w:bottom w:val="thinThickSmallGap" w:sz="12" w:space="1" w:color="auto"/>
      </w:pBdr>
      <w:ind w:firstLine="0"/>
      <w:jc w:val="center"/>
      <w:rPr>
        <w:sz w:val="12"/>
        <w:szCs w:val="12"/>
      </w:rPr>
    </w:pPr>
  </w:p>
  <w:p w14:paraId="7C42572D" w14:textId="77777777" w:rsidR="000A4BE4" w:rsidRPr="00147F93" w:rsidRDefault="00C13583" w:rsidP="00BB76B8">
    <w:pPr>
      <w:spacing w:before="240" w:after="240"/>
      <w:ind w:firstLine="0"/>
      <w:jc w:val="center"/>
      <w:rPr>
        <w:sz w:val="48"/>
        <w:szCs w:val="48"/>
      </w:rPr>
    </w:pPr>
    <w:r>
      <w:rPr>
        <w:sz w:val="48"/>
        <w:szCs w:val="48"/>
      </w:rPr>
      <w:t>РЕШ</w:t>
    </w:r>
    <w:r w:rsidR="000A4BE4" w:rsidRPr="00147F93">
      <w:rPr>
        <w:sz w:val="48"/>
        <w:szCs w:val="48"/>
      </w:rPr>
      <w:t>ЕНИЕ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C5879"/>
    <w:multiLevelType w:val="hybridMultilevel"/>
    <w:tmpl w:val="AB601D1A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20F93"/>
    <w:multiLevelType w:val="hybridMultilevel"/>
    <w:tmpl w:val="F080E414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642D93"/>
    <w:multiLevelType w:val="hybridMultilevel"/>
    <w:tmpl w:val="EEAE47F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E5F41"/>
    <w:multiLevelType w:val="hybridMultilevel"/>
    <w:tmpl w:val="69A08272"/>
    <w:lvl w:ilvl="0" w:tplc="EC0E88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1338C"/>
    <w:multiLevelType w:val="hybridMultilevel"/>
    <w:tmpl w:val="3014C3EC"/>
    <w:lvl w:ilvl="0" w:tplc="FFFFFFFF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0BA3EBA"/>
    <w:multiLevelType w:val="hybridMultilevel"/>
    <w:tmpl w:val="10863240"/>
    <w:lvl w:ilvl="0" w:tplc="124687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06A28"/>
    <w:multiLevelType w:val="hybridMultilevel"/>
    <w:tmpl w:val="711234B2"/>
    <w:lvl w:ilvl="0" w:tplc="4C06E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410D86"/>
    <w:multiLevelType w:val="hybridMultilevel"/>
    <w:tmpl w:val="125CC99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0840A1"/>
    <w:multiLevelType w:val="hybridMultilevel"/>
    <w:tmpl w:val="4AD0898A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95F6176"/>
    <w:multiLevelType w:val="multilevel"/>
    <w:tmpl w:val="ACB08D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 w15:restartNumberingAfterBreak="0">
    <w:nsid w:val="334928FE"/>
    <w:multiLevelType w:val="hybridMultilevel"/>
    <w:tmpl w:val="A3604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B6394"/>
    <w:multiLevelType w:val="hybridMultilevel"/>
    <w:tmpl w:val="C6A8AA52"/>
    <w:lvl w:ilvl="0" w:tplc="FFFFFFFF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64B2633"/>
    <w:multiLevelType w:val="hybridMultilevel"/>
    <w:tmpl w:val="392A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F5892"/>
    <w:multiLevelType w:val="hybridMultilevel"/>
    <w:tmpl w:val="C4E04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30FB6"/>
    <w:multiLevelType w:val="hybridMultilevel"/>
    <w:tmpl w:val="F760B1E6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43039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57C6021"/>
    <w:multiLevelType w:val="hybridMultilevel"/>
    <w:tmpl w:val="798A2F38"/>
    <w:lvl w:ilvl="0" w:tplc="EEB8CC1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7570608"/>
    <w:multiLevelType w:val="hybridMultilevel"/>
    <w:tmpl w:val="23189A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DC1214C"/>
    <w:multiLevelType w:val="hybridMultilevel"/>
    <w:tmpl w:val="52085D94"/>
    <w:lvl w:ilvl="0" w:tplc="FFFFFFFF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1197068"/>
    <w:multiLevelType w:val="hybridMultilevel"/>
    <w:tmpl w:val="FC0E4316"/>
    <w:lvl w:ilvl="0" w:tplc="FFFFFFFF">
      <w:start w:val="1"/>
      <w:numFmt w:val="bullet"/>
      <w:lvlText w:val=""/>
      <w:lvlJc w:val="left"/>
      <w:pPr>
        <w:tabs>
          <w:tab w:val="num" w:pos="2705"/>
        </w:tabs>
        <w:ind w:left="27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0" w15:restartNumberingAfterBreak="0">
    <w:nsid w:val="55B13307"/>
    <w:multiLevelType w:val="hybridMultilevel"/>
    <w:tmpl w:val="BFBC3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4C573D"/>
    <w:multiLevelType w:val="hybridMultilevel"/>
    <w:tmpl w:val="BB4CC684"/>
    <w:lvl w:ilvl="0" w:tplc="FFFFFFFF">
      <w:start w:val="1"/>
      <w:numFmt w:val="bullet"/>
      <w:lvlText w:val="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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  <w:color w:val="auto"/>
      </w:rPr>
    </w:lvl>
    <w:lvl w:ilvl="4" w:tplc="FFFFFFFF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2" w15:restartNumberingAfterBreak="0">
    <w:nsid w:val="612F13D0"/>
    <w:multiLevelType w:val="multilevel"/>
    <w:tmpl w:val="DC4CF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3" w15:restartNumberingAfterBreak="0">
    <w:nsid w:val="62674923"/>
    <w:multiLevelType w:val="hybridMultilevel"/>
    <w:tmpl w:val="2200E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F33B12"/>
    <w:multiLevelType w:val="hybridMultilevel"/>
    <w:tmpl w:val="A7001500"/>
    <w:lvl w:ilvl="0" w:tplc="FFFFFFFF">
      <w:start w:val="1"/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675"/>
        </w:tabs>
        <w:ind w:left="667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395"/>
        </w:tabs>
        <w:ind w:left="739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15"/>
        </w:tabs>
        <w:ind w:left="8115" w:hanging="360"/>
      </w:pPr>
      <w:rPr>
        <w:rFonts w:ascii="Wingdings" w:hAnsi="Wingdings" w:hint="default"/>
      </w:rPr>
    </w:lvl>
  </w:abstractNum>
  <w:abstractNum w:abstractNumId="25" w15:restartNumberingAfterBreak="0">
    <w:nsid w:val="79A866FD"/>
    <w:multiLevelType w:val="hybridMultilevel"/>
    <w:tmpl w:val="B120A9F2"/>
    <w:lvl w:ilvl="0" w:tplc="9C947AA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6" w15:restartNumberingAfterBreak="0">
    <w:nsid w:val="7AAC60DF"/>
    <w:multiLevelType w:val="hybridMultilevel"/>
    <w:tmpl w:val="264E0592"/>
    <w:lvl w:ilvl="0" w:tplc="FFFFFFFF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49724049">
    <w:abstractNumId w:val="12"/>
  </w:num>
  <w:num w:numId="2" w16cid:durableId="1076366624">
    <w:abstractNumId w:val="5"/>
  </w:num>
  <w:num w:numId="3" w16cid:durableId="1249928253">
    <w:abstractNumId w:val="20"/>
  </w:num>
  <w:num w:numId="4" w16cid:durableId="843395790">
    <w:abstractNumId w:val="3"/>
  </w:num>
  <w:num w:numId="5" w16cid:durableId="1795978163">
    <w:abstractNumId w:val="0"/>
  </w:num>
  <w:num w:numId="6" w16cid:durableId="1717898576">
    <w:abstractNumId w:val="17"/>
  </w:num>
  <w:num w:numId="7" w16cid:durableId="1317608568">
    <w:abstractNumId w:val="13"/>
  </w:num>
  <w:num w:numId="8" w16cid:durableId="561405679">
    <w:abstractNumId w:val="25"/>
  </w:num>
  <w:num w:numId="9" w16cid:durableId="1424841276">
    <w:abstractNumId w:val="22"/>
  </w:num>
  <w:num w:numId="10" w16cid:durableId="919825235">
    <w:abstractNumId w:val="9"/>
  </w:num>
  <w:num w:numId="11" w16cid:durableId="817840720">
    <w:abstractNumId w:val="15"/>
  </w:num>
  <w:num w:numId="12" w16cid:durableId="531959037">
    <w:abstractNumId w:val="6"/>
  </w:num>
  <w:num w:numId="13" w16cid:durableId="1228997938">
    <w:abstractNumId w:val="16"/>
  </w:num>
  <w:num w:numId="14" w16cid:durableId="1472792580">
    <w:abstractNumId w:val="26"/>
  </w:num>
  <w:num w:numId="15" w16cid:durableId="1329140325">
    <w:abstractNumId w:val="21"/>
  </w:num>
  <w:num w:numId="16" w16cid:durableId="1212571877">
    <w:abstractNumId w:val="7"/>
  </w:num>
  <w:num w:numId="17" w16cid:durableId="744691689">
    <w:abstractNumId w:val="1"/>
  </w:num>
  <w:num w:numId="18" w16cid:durableId="1901020591">
    <w:abstractNumId w:val="11"/>
  </w:num>
  <w:num w:numId="19" w16cid:durableId="152380401">
    <w:abstractNumId w:val="24"/>
  </w:num>
  <w:num w:numId="20" w16cid:durableId="493839708">
    <w:abstractNumId w:val="4"/>
  </w:num>
  <w:num w:numId="21" w16cid:durableId="236327964">
    <w:abstractNumId w:val="2"/>
  </w:num>
  <w:num w:numId="22" w16cid:durableId="753666048">
    <w:abstractNumId w:val="19"/>
  </w:num>
  <w:num w:numId="23" w16cid:durableId="83002117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31837876">
    <w:abstractNumId w:val="14"/>
  </w:num>
  <w:num w:numId="25" w16cid:durableId="1689721606">
    <w:abstractNumId w:val="8"/>
  </w:num>
  <w:num w:numId="26" w16cid:durableId="199992280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508511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99187406">
    <w:abstractNumId w:val="23"/>
  </w:num>
  <w:num w:numId="29" w16cid:durableId="19072562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7C2"/>
    <w:rsid w:val="000209FB"/>
    <w:rsid w:val="00026542"/>
    <w:rsid w:val="000275EE"/>
    <w:rsid w:val="00043B32"/>
    <w:rsid w:val="00051A54"/>
    <w:rsid w:val="000663A4"/>
    <w:rsid w:val="00091AF6"/>
    <w:rsid w:val="000A3871"/>
    <w:rsid w:val="000A4BE4"/>
    <w:rsid w:val="000D05BB"/>
    <w:rsid w:val="000D53B3"/>
    <w:rsid w:val="000E6A72"/>
    <w:rsid w:val="000F4214"/>
    <w:rsid w:val="001205A4"/>
    <w:rsid w:val="001267C2"/>
    <w:rsid w:val="001469B2"/>
    <w:rsid w:val="00147F93"/>
    <w:rsid w:val="00152221"/>
    <w:rsid w:val="001544DD"/>
    <w:rsid w:val="00162095"/>
    <w:rsid w:val="001667F8"/>
    <w:rsid w:val="00176208"/>
    <w:rsid w:val="001840AB"/>
    <w:rsid w:val="00184A75"/>
    <w:rsid w:val="00196756"/>
    <w:rsid w:val="001A2A4B"/>
    <w:rsid w:val="001A2DDB"/>
    <w:rsid w:val="001A73DF"/>
    <w:rsid w:val="001B2A56"/>
    <w:rsid w:val="001B4D71"/>
    <w:rsid w:val="001F5BCF"/>
    <w:rsid w:val="001F6790"/>
    <w:rsid w:val="00203FF6"/>
    <w:rsid w:val="00217920"/>
    <w:rsid w:val="002342DF"/>
    <w:rsid w:val="00253B96"/>
    <w:rsid w:val="002639EE"/>
    <w:rsid w:val="0027570F"/>
    <w:rsid w:val="002A6413"/>
    <w:rsid w:val="002C4000"/>
    <w:rsid w:val="002D4A53"/>
    <w:rsid w:val="002E2BE7"/>
    <w:rsid w:val="002E6E09"/>
    <w:rsid w:val="0031088C"/>
    <w:rsid w:val="00310CE1"/>
    <w:rsid w:val="0031332D"/>
    <w:rsid w:val="0031658F"/>
    <w:rsid w:val="00316895"/>
    <w:rsid w:val="00332310"/>
    <w:rsid w:val="00337E34"/>
    <w:rsid w:val="00340393"/>
    <w:rsid w:val="0034201C"/>
    <w:rsid w:val="00352534"/>
    <w:rsid w:val="003624DA"/>
    <w:rsid w:val="003D0CA0"/>
    <w:rsid w:val="003D55F8"/>
    <w:rsid w:val="003F66E7"/>
    <w:rsid w:val="00414A31"/>
    <w:rsid w:val="0042649C"/>
    <w:rsid w:val="004448DC"/>
    <w:rsid w:val="00455847"/>
    <w:rsid w:val="00455A82"/>
    <w:rsid w:val="004630C4"/>
    <w:rsid w:val="00471156"/>
    <w:rsid w:val="00471542"/>
    <w:rsid w:val="0048509F"/>
    <w:rsid w:val="004945D6"/>
    <w:rsid w:val="004A2457"/>
    <w:rsid w:val="004B165E"/>
    <w:rsid w:val="004B4407"/>
    <w:rsid w:val="004F6E19"/>
    <w:rsid w:val="00532609"/>
    <w:rsid w:val="00540164"/>
    <w:rsid w:val="00541BBC"/>
    <w:rsid w:val="005442FC"/>
    <w:rsid w:val="005449EB"/>
    <w:rsid w:val="00565EEC"/>
    <w:rsid w:val="005660A0"/>
    <w:rsid w:val="00596EB7"/>
    <w:rsid w:val="005B4999"/>
    <w:rsid w:val="005E0D7C"/>
    <w:rsid w:val="00632A08"/>
    <w:rsid w:val="00634592"/>
    <w:rsid w:val="0064588C"/>
    <w:rsid w:val="0065469E"/>
    <w:rsid w:val="006B0DB9"/>
    <w:rsid w:val="006D2561"/>
    <w:rsid w:val="006D3644"/>
    <w:rsid w:val="006D5FDE"/>
    <w:rsid w:val="006E5692"/>
    <w:rsid w:val="00705431"/>
    <w:rsid w:val="007055C9"/>
    <w:rsid w:val="00733F20"/>
    <w:rsid w:val="00742205"/>
    <w:rsid w:val="00752BE6"/>
    <w:rsid w:val="00753725"/>
    <w:rsid w:val="00760EFD"/>
    <w:rsid w:val="00780A0C"/>
    <w:rsid w:val="00786C22"/>
    <w:rsid w:val="007C22D4"/>
    <w:rsid w:val="007E6B34"/>
    <w:rsid w:val="007F5C0C"/>
    <w:rsid w:val="00800F3C"/>
    <w:rsid w:val="00802EEC"/>
    <w:rsid w:val="008256D5"/>
    <w:rsid w:val="00860F32"/>
    <w:rsid w:val="008650EA"/>
    <w:rsid w:val="00872731"/>
    <w:rsid w:val="00894FF9"/>
    <w:rsid w:val="008B76FE"/>
    <w:rsid w:val="008C0B47"/>
    <w:rsid w:val="008D5BCD"/>
    <w:rsid w:val="00990A75"/>
    <w:rsid w:val="0099131C"/>
    <w:rsid w:val="00996D58"/>
    <w:rsid w:val="009C07FA"/>
    <w:rsid w:val="009C3FCE"/>
    <w:rsid w:val="009D610A"/>
    <w:rsid w:val="009F31FA"/>
    <w:rsid w:val="00A11FDE"/>
    <w:rsid w:val="00A346C1"/>
    <w:rsid w:val="00A57BEB"/>
    <w:rsid w:val="00A67F7F"/>
    <w:rsid w:val="00AA73F8"/>
    <w:rsid w:val="00AF519B"/>
    <w:rsid w:val="00B01728"/>
    <w:rsid w:val="00B248B1"/>
    <w:rsid w:val="00B407AC"/>
    <w:rsid w:val="00B52343"/>
    <w:rsid w:val="00B67788"/>
    <w:rsid w:val="00B82A11"/>
    <w:rsid w:val="00BB055F"/>
    <w:rsid w:val="00BB76B8"/>
    <w:rsid w:val="00C03040"/>
    <w:rsid w:val="00C13583"/>
    <w:rsid w:val="00C161D0"/>
    <w:rsid w:val="00C374F5"/>
    <w:rsid w:val="00C47356"/>
    <w:rsid w:val="00C51B49"/>
    <w:rsid w:val="00C77524"/>
    <w:rsid w:val="00C94A41"/>
    <w:rsid w:val="00CB2079"/>
    <w:rsid w:val="00CC44B3"/>
    <w:rsid w:val="00D063A6"/>
    <w:rsid w:val="00D2172B"/>
    <w:rsid w:val="00D459C2"/>
    <w:rsid w:val="00D6617E"/>
    <w:rsid w:val="00D90EF2"/>
    <w:rsid w:val="00D9446C"/>
    <w:rsid w:val="00DA4DCD"/>
    <w:rsid w:val="00DB3A57"/>
    <w:rsid w:val="00DB5264"/>
    <w:rsid w:val="00DC4600"/>
    <w:rsid w:val="00DE5340"/>
    <w:rsid w:val="00E04A8C"/>
    <w:rsid w:val="00E04EEF"/>
    <w:rsid w:val="00E06D3C"/>
    <w:rsid w:val="00E124D8"/>
    <w:rsid w:val="00E17D4F"/>
    <w:rsid w:val="00E31A74"/>
    <w:rsid w:val="00E576B5"/>
    <w:rsid w:val="00E9121D"/>
    <w:rsid w:val="00E96187"/>
    <w:rsid w:val="00EA32C9"/>
    <w:rsid w:val="00EA5492"/>
    <w:rsid w:val="00EB1054"/>
    <w:rsid w:val="00EC5FAE"/>
    <w:rsid w:val="00ED6281"/>
    <w:rsid w:val="00EF3B16"/>
    <w:rsid w:val="00EF6293"/>
    <w:rsid w:val="00EF6CDC"/>
    <w:rsid w:val="00F424BC"/>
    <w:rsid w:val="00F45CAB"/>
    <w:rsid w:val="00F562F8"/>
    <w:rsid w:val="00F64C5E"/>
    <w:rsid w:val="00F80BCA"/>
    <w:rsid w:val="00F85B04"/>
    <w:rsid w:val="00F90F4E"/>
    <w:rsid w:val="00FB1068"/>
    <w:rsid w:val="00FD7298"/>
    <w:rsid w:val="00FF72DA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C2340D"/>
  <w15:docId w15:val="{9D8AF761-C291-43F8-812D-17A6F1D2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709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B165E"/>
    <w:pPr>
      <w:keepNext/>
      <w:ind w:firstLine="0"/>
      <w:jc w:val="left"/>
      <w:outlineLvl w:val="0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912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B165E"/>
    <w:pPr>
      <w:keepNext/>
      <w:spacing w:before="240" w:after="60"/>
      <w:ind w:firstLine="0"/>
      <w:jc w:val="left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E9121D"/>
    <w:pPr>
      <w:keepNext/>
      <w:spacing w:line="312" w:lineRule="auto"/>
      <w:ind w:firstLine="0"/>
      <w:outlineLvl w:val="3"/>
    </w:pPr>
    <w:rPr>
      <w:rFonts w:eastAsia="Times New Roman"/>
      <w:b/>
      <w:i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9121D"/>
    <w:pPr>
      <w:keepNext/>
      <w:ind w:firstLine="0"/>
      <w:jc w:val="left"/>
      <w:outlineLvl w:val="4"/>
    </w:pPr>
    <w:rPr>
      <w:rFonts w:eastAsia="Times New Roman"/>
      <w:b/>
      <w:i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9121D"/>
    <w:pPr>
      <w:keepNext/>
      <w:ind w:firstLine="567"/>
      <w:jc w:val="left"/>
      <w:outlineLvl w:val="5"/>
    </w:pPr>
    <w:rPr>
      <w:rFonts w:eastAsia="Times New Roman"/>
      <w:b/>
      <w:i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9121D"/>
    <w:pPr>
      <w:keepNext/>
      <w:autoSpaceDE w:val="0"/>
      <w:autoSpaceDN w:val="0"/>
      <w:ind w:firstLine="720"/>
      <w:outlineLvl w:val="8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34201C"/>
    <w:rPr>
      <w:sz w:val="28"/>
      <w:szCs w:val="22"/>
      <w:lang w:eastAsia="en-US"/>
    </w:rPr>
  </w:style>
  <w:style w:type="paragraph" w:styleId="31">
    <w:name w:val="Body Text 3"/>
    <w:basedOn w:val="a"/>
    <w:link w:val="32"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character" w:customStyle="1" w:styleId="32">
    <w:name w:val="Основной текст 3 Знак"/>
    <w:link w:val="31"/>
    <w:rsid w:val="00147F93"/>
    <w:rPr>
      <w:rFonts w:eastAsia="Times New Roman"/>
      <w:sz w:val="28"/>
    </w:rPr>
  </w:style>
  <w:style w:type="paragraph" w:styleId="a9">
    <w:name w:val="Balloon Text"/>
    <w:basedOn w:val="a"/>
    <w:link w:val="aa"/>
    <w:semiHidden/>
    <w:unhideWhenUsed/>
    <w:rsid w:val="00E04E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rsid w:val="00E04EEF"/>
    <w:rPr>
      <w:rFonts w:ascii="Tahoma" w:hAnsi="Tahoma" w:cs="Tahoma"/>
      <w:sz w:val="16"/>
      <w:szCs w:val="16"/>
      <w:lang w:eastAsia="en-US"/>
    </w:rPr>
  </w:style>
  <w:style w:type="paragraph" w:styleId="ab">
    <w:name w:val="footnote text"/>
    <w:basedOn w:val="a"/>
    <w:link w:val="ac"/>
    <w:semiHidden/>
    <w:rsid w:val="00EF6293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EF6293"/>
    <w:rPr>
      <w:rFonts w:eastAsia="Times New Roman"/>
    </w:rPr>
  </w:style>
  <w:style w:type="character" w:styleId="ad">
    <w:name w:val="footnote reference"/>
    <w:semiHidden/>
    <w:rsid w:val="00EF6293"/>
    <w:rPr>
      <w:vertAlign w:val="superscript"/>
    </w:rPr>
  </w:style>
  <w:style w:type="paragraph" w:customStyle="1" w:styleId="ConsNormal">
    <w:name w:val="ConsNormal"/>
    <w:uiPriority w:val="99"/>
    <w:rsid w:val="001A2DD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ody Text"/>
    <w:basedOn w:val="a"/>
    <w:link w:val="af"/>
    <w:unhideWhenUsed/>
    <w:rsid w:val="009C3FCE"/>
    <w:pPr>
      <w:spacing w:after="120"/>
    </w:pPr>
  </w:style>
  <w:style w:type="character" w:customStyle="1" w:styleId="af">
    <w:name w:val="Основной текст Знак"/>
    <w:basedOn w:val="a0"/>
    <w:link w:val="ae"/>
    <w:rsid w:val="009C3FCE"/>
    <w:rPr>
      <w:sz w:val="28"/>
      <w:szCs w:val="22"/>
      <w:lang w:eastAsia="en-US"/>
    </w:rPr>
  </w:style>
  <w:style w:type="paragraph" w:styleId="21">
    <w:name w:val="Body Text 2"/>
    <w:basedOn w:val="a"/>
    <w:link w:val="22"/>
    <w:unhideWhenUsed/>
    <w:rsid w:val="009C3F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C3FCE"/>
    <w:rPr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B165E"/>
    <w:rPr>
      <w:rFonts w:eastAsia="Times New Roman"/>
      <w:sz w:val="28"/>
    </w:rPr>
  </w:style>
  <w:style w:type="character" w:customStyle="1" w:styleId="30">
    <w:name w:val="Заголовок 3 Знак"/>
    <w:basedOn w:val="a0"/>
    <w:link w:val="3"/>
    <w:rsid w:val="004B165E"/>
    <w:rPr>
      <w:rFonts w:ascii="Cambria" w:eastAsia="Times New Roman" w:hAnsi="Cambria"/>
      <w:b/>
      <w:bCs/>
      <w:sz w:val="26"/>
      <w:szCs w:val="26"/>
    </w:rPr>
  </w:style>
  <w:style w:type="paragraph" w:customStyle="1" w:styleId="ConsPlusTitle">
    <w:name w:val="ConsPlusTitle"/>
    <w:rsid w:val="004630C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23">
    <w:name w:val="Body Text Indent 2"/>
    <w:basedOn w:val="a"/>
    <w:link w:val="24"/>
    <w:unhideWhenUsed/>
    <w:rsid w:val="00E9121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E9121D"/>
    <w:rPr>
      <w:sz w:val="28"/>
      <w:szCs w:val="22"/>
      <w:lang w:eastAsia="en-US"/>
    </w:rPr>
  </w:style>
  <w:style w:type="paragraph" w:customStyle="1" w:styleId="ConsPlusNormal">
    <w:name w:val="ConsPlusNormal"/>
    <w:rsid w:val="00E9121D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0">
    <w:name w:val="List Paragraph"/>
    <w:basedOn w:val="a"/>
    <w:uiPriority w:val="34"/>
    <w:qFormat/>
    <w:rsid w:val="00E9121D"/>
    <w:pPr>
      <w:spacing w:after="160" w:line="256" w:lineRule="auto"/>
      <w:ind w:left="720" w:firstLine="0"/>
      <w:contextualSpacing/>
      <w:jc w:val="left"/>
    </w:pPr>
    <w:rPr>
      <w:rFonts w:ascii="Calibri" w:hAnsi="Calibri"/>
      <w:sz w:val="22"/>
    </w:rPr>
  </w:style>
  <w:style w:type="character" w:customStyle="1" w:styleId="20">
    <w:name w:val="Заголовок 2 Знак"/>
    <w:basedOn w:val="a0"/>
    <w:link w:val="2"/>
    <w:rsid w:val="00E912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f1">
    <w:name w:val="Body Text Indent"/>
    <w:basedOn w:val="a"/>
    <w:link w:val="af2"/>
    <w:unhideWhenUsed/>
    <w:rsid w:val="00E9121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E9121D"/>
    <w:rPr>
      <w:sz w:val="28"/>
      <w:szCs w:val="22"/>
      <w:lang w:eastAsia="en-US"/>
    </w:rPr>
  </w:style>
  <w:style w:type="paragraph" w:styleId="25">
    <w:name w:val="Body Text First Indent 2"/>
    <w:basedOn w:val="af1"/>
    <w:link w:val="26"/>
    <w:unhideWhenUsed/>
    <w:rsid w:val="00E9121D"/>
    <w:pPr>
      <w:spacing w:after="0"/>
      <w:ind w:left="360" w:firstLine="360"/>
    </w:pPr>
  </w:style>
  <w:style w:type="character" w:customStyle="1" w:styleId="26">
    <w:name w:val="Красная строка 2 Знак"/>
    <w:basedOn w:val="af2"/>
    <w:link w:val="25"/>
    <w:rsid w:val="00E9121D"/>
    <w:rPr>
      <w:sz w:val="28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E9121D"/>
    <w:rPr>
      <w:rFonts w:eastAsia="Times New Roman"/>
      <w:b/>
      <w:i/>
      <w:sz w:val="26"/>
    </w:rPr>
  </w:style>
  <w:style w:type="character" w:customStyle="1" w:styleId="50">
    <w:name w:val="Заголовок 5 Знак"/>
    <w:basedOn w:val="a0"/>
    <w:link w:val="5"/>
    <w:rsid w:val="00E9121D"/>
    <w:rPr>
      <w:rFonts w:eastAsia="Times New Roman"/>
      <w:b/>
      <w:i/>
    </w:rPr>
  </w:style>
  <w:style w:type="character" w:customStyle="1" w:styleId="60">
    <w:name w:val="Заголовок 6 Знак"/>
    <w:basedOn w:val="a0"/>
    <w:link w:val="6"/>
    <w:rsid w:val="00E9121D"/>
    <w:rPr>
      <w:rFonts w:eastAsia="Times New Roman"/>
      <w:b/>
      <w:i/>
      <w:sz w:val="28"/>
    </w:rPr>
  </w:style>
  <w:style w:type="character" w:customStyle="1" w:styleId="90">
    <w:name w:val="Заголовок 9 Знак"/>
    <w:basedOn w:val="a0"/>
    <w:link w:val="9"/>
    <w:rsid w:val="00E9121D"/>
    <w:rPr>
      <w:rFonts w:eastAsia="Times New Roman"/>
      <w:sz w:val="28"/>
    </w:rPr>
  </w:style>
  <w:style w:type="character" w:styleId="af3">
    <w:name w:val="page number"/>
    <w:basedOn w:val="a0"/>
    <w:rsid w:val="00E9121D"/>
  </w:style>
  <w:style w:type="paragraph" w:styleId="33">
    <w:name w:val="Body Text Indent 3"/>
    <w:basedOn w:val="a"/>
    <w:link w:val="34"/>
    <w:rsid w:val="00E9121D"/>
    <w:pPr>
      <w:ind w:firstLine="720"/>
    </w:pPr>
    <w:rPr>
      <w:rFonts w:eastAsia="Times New Roman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9121D"/>
    <w:rPr>
      <w:rFonts w:eastAsia="Times New Roman"/>
      <w:sz w:val="28"/>
    </w:rPr>
  </w:style>
  <w:style w:type="paragraph" w:styleId="af4">
    <w:name w:val="Body Text First Indent"/>
    <w:basedOn w:val="ae"/>
    <w:next w:val="25"/>
    <w:link w:val="af5"/>
    <w:rsid w:val="00E9121D"/>
    <w:pPr>
      <w:ind w:firstLine="851"/>
    </w:pPr>
    <w:rPr>
      <w:rFonts w:eastAsia="Times New Roman"/>
      <w:szCs w:val="20"/>
      <w:lang w:eastAsia="ru-RU"/>
    </w:rPr>
  </w:style>
  <w:style w:type="character" w:customStyle="1" w:styleId="af5">
    <w:name w:val="Красная строка Знак"/>
    <w:basedOn w:val="af"/>
    <w:link w:val="af4"/>
    <w:rsid w:val="00E9121D"/>
    <w:rPr>
      <w:rFonts w:eastAsia="Times New Roman"/>
      <w:sz w:val="28"/>
      <w:szCs w:val="22"/>
      <w:lang w:eastAsia="en-US"/>
    </w:rPr>
  </w:style>
  <w:style w:type="paragraph" w:styleId="af6">
    <w:name w:val="Title"/>
    <w:basedOn w:val="a"/>
    <w:link w:val="af7"/>
    <w:qFormat/>
    <w:rsid w:val="00E9121D"/>
    <w:pPr>
      <w:ind w:firstLine="0"/>
      <w:jc w:val="center"/>
    </w:pPr>
    <w:rPr>
      <w:rFonts w:eastAsia="Times New Roman"/>
      <w:i/>
      <w:szCs w:val="20"/>
      <w:lang w:eastAsia="ru-RU"/>
    </w:rPr>
  </w:style>
  <w:style w:type="character" w:customStyle="1" w:styleId="af7">
    <w:name w:val="Заголовок Знак"/>
    <w:basedOn w:val="a0"/>
    <w:link w:val="af6"/>
    <w:rsid w:val="00E9121D"/>
    <w:rPr>
      <w:rFonts w:eastAsia="Times New Roman"/>
      <w:i/>
      <w:sz w:val="28"/>
    </w:rPr>
  </w:style>
  <w:style w:type="paragraph" w:styleId="af8">
    <w:name w:val="Block Text"/>
    <w:basedOn w:val="a"/>
    <w:rsid w:val="00E9121D"/>
    <w:pPr>
      <w:tabs>
        <w:tab w:val="left" w:pos="8647"/>
      </w:tabs>
      <w:ind w:left="714" w:right="142" w:firstLine="0"/>
    </w:pPr>
    <w:rPr>
      <w:rFonts w:eastAsia="Times New Roman"/>
      <w:szCs w:val="20"/>
      <w:lang w:eastAsia="ru-RU"/>
    </w:rPr>
  </w:style>
  <w:style w:type="paragraph" w:customStyle="1" w:styleId="11">
    <w:name w:val="Ñòèëü1"/>
    <w:basedOn w:val="a"/>
    <w:rsid w:val="00E9121D"/>
    <w:pPr>
      <w:ind w:firstLine="720"/>
    </w:pPr>
    <w:rPr>
      <w:rFonts w:eastAsia="Times New Roman"/>
      <w:szCs w:val="20"/>
      <w:lang w:eastAsia="ru-RU"/>
    </w:rPr>
  </w:style>
  <w:style w:type="paragraph" w:customStyle="1" w:styleId="ConsNonformat">
    <w:name w:val="ConsNonformat"/>
    <w:rsid w:val="00E9121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rsid w:val="00E9121D"/>
    <w:rPr>
      <w:rFonts w:cs="Times New Roman"/>
    </w:rPr>
  </w:style>
  <w:style w:type="paragraph" w:customStyle="1" w:styleId="af9">
    <w:name w:val="Основной текст с отступом.Нумерованный список !!.Надин стиль"/>
    <w:basedOn w:val="a"/>
    <w:rsid w:val="00E9121D"/>
    <w:pPr>
      <w:tabs>
        <w:tab w:val="left" w:pos="8647"/>
      </w:tabs>
      <w:ind w:right="139" w:firstLine="567"/>
    </w:pPr>
    <w:rPr>
      <w:rFonts w:eastAsia="Times New Roman"/>
      <w:kern w:val="28"/>
      <w:szCs w:val="20"/>
      <w:lang w:eastAsia="ru-RU"/>
    </w:rPr>
  </w:style>
  <w:style w:type="character" w:customStyle="1" w:styleId="submenu-table">
    <w:name w:val="submenu-table"/>
    <w:rsid w:val="00E9121D"/>
    <w:rPr>
      <w:rFonts w:cs="Times New Roman"/>
    </w:rPr>
  </w:style>
  <w:style w:type="paragraph" w:customStyle="1" w:styleId="12">
    <w:name w:val="Без интервала1"/>
    <w:rsid w:val="00E9121D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ConsPlusNonformat">
    <w:name w:val="ConsPlusNonformat"/>
    <w:uiPriority w:val="99"/>
    <w:rsid w:val="00E9121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11109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Асташов Алексей Иванович</dc:creator>
  <cp:lastModifiedBy>annago2303@gmail.com</cp:lastModifiedBy>
  <cp:revision>5</cp:revision>
  <cp:lastPrinted>2022-12-16T09:22:00Z</cp:lastPrinted>
  <dcterms:created xsi:type="dcterms:W3CDTF">2023-12-13T10:06:00Z</dcterms:created>
  <dcterms:modified xsi:type="dcterms:W3CDTF">2023-12-22T10:33:00Z</dcterms:modified>
</cp:coreProperties>
</file>