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397" w:type="dxa"/>
          <w:right w:w="108" w:type="dxa"/>
        </w:tblCellMar>
        <w:tblLook w:firstRow="0" w:noVBand="0" w:lastRow="0" w:firstColumn="0" w:lastColumn="0" w:noHBand="0" w:val="0000"/>
      </w:tblPr>
      <w:tblGrid>
        <w:gridCol w:w="7053"/>
        <w:gridCol w:w="2774"/>
      </w:tblGrid>
      <w:tr>
        <w:trPr>
          <w:trHeight w:val="95" w:hRule="atLeast"/>
        </w:trPr>
        <w:tc>
          <w:tcPr>
            <w:tcW w:w="7053" w:type="dxa"/>
            <w:tcBorders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Calibri"/>
                <w:color w:val="000000"/>
                <w:kern w:val="0"/>
                <w:sz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lang w:eastAsia="en-US"/>
              </w:rPr>
              <w:t>от 08 сентября 2022 г.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Calibri"/>
                <w:color w:val="000000"/>
                <w:kern w:val="0"/>
                <w:sz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lang w:eastAsia="en-US"/>
              </w:rPr>
              <w:t>№ </w:t>
            </w:r>
            <w:r>
              <w:rPr>
                <w:rFonts w:eastAsia="Calibri"/>
                <w:color w:val="000000"/>
                <w:kern w:val="0"/>
                <w:sz w:val="28"/>
                <w:lang w:eastAsia="en-US"/>
              </w:rPr>
              <w:t>833</w:t>
            </w:r>
          </w:p>
        </w:tc>
      </w:tr>
    </w:tbl>
    <w:p>
      <w:pPr>
        <w:pStyle w:val="Normal"/>
        <w:suppressAutoHyphens w:val="false"/>
        <w:spacing w:before="0" w:after="480"/>
        <w:ind w:right="4394" w:hanging="0"/>
        <w:jc w:val="both"/>
        <w:rPr>
          <w:rFonts w:eastAsia="Calibri"/>
          <w:b/>
          <w:b/>
          <w:color w:val="000000"/>
          <w:kern w:val="0"/>
          <w:sz w:val="28"/>
          <w:lang w:eastAsia="en-US"/>
        </w:rPr>
      </w:pPr>
      <w:r>
        <w:rPr>
          <w:rFonts w:eastAsia="Calibri"/>
          <w:b/>
          <w:color w:val="000000"/>
          <w:kern w:val="0"/>
          <w:sz w:val="28"/>
          <w:lang w:eastAsia="en-US"/>
        </w:rPr>
        <w:t>Об утверждении муниципальной программы "Обеспечение защиты прав потребителей в Старополтавском муниципальном районе" на 2023-2025 годы</w:t>
      </w:r>
    </w:p>
    <w:p>
      <w:pPr>
        <w:pStyle w:val="Normal"/>
        <w:suppressAutoHyphens w:val="false"/>
        <w:spacing w:lineRule="auto" w:line="360"/>
        <w:ind w:firstLine="709"/>
        <w:jc w:val="both"/>
        <w:rPr>
          <w:rFonts w:eastAsia="Calibri"/>
          <w:color w:val="000000"/>
          <w:kern w:val="0"/>
          <w:sz w:val="28"/>
          <w:lang w:eastAsia="en-US"/>
        </w:rPr>
      </w:pPr>
      <w:r>
        <w:rPr>
          <w:rFonts w:eastAsia="Calibri"/>
          <w:color w:val="000000"/>
          <w:kern w:val="0"/>
          <w:sz w:val="28"/>
          <w:lang w:eastAsia="en-US"/>
        </w:rPr>
        <w:t xml:space="preserve">В соответствии со статьёй 44 Закона Российской Федерации от 07.02.1992  № 2300-1 "О защите прав потребителей", пунктом 16 части 1 статьи 15.1 Федерального закона от 06.10.2003 № 131-ФЗ "Об общих принципах организации местного самоуправления в Российской Федерации", постановлением администрации Старополтавского муниципального района Волгоградской области от </w:t>
      </w:r>
      <w:r>
        <w:rPr>
          <w:color w:val="000000"/>
          <w:spacing w:val="-1"/>
          <w:sz w:val="28"/>
          <w:szCs w:val="28"/>
        </w:rPr>
        <w:t>13.09.2013 № 648</w:t>
      </w:r>
      <w:r>
        <w:rPr>
          <w:rFonts w:eastAsia="Calibri"/>
          <w:color w:val="000000"/>
          <w:kern w:val="0"/>
          <w:sz w:val="28"/>
          <w:lang w:eastAsia="en-US"/>
        </w:rPr>
        <w:t xml:space="preserve"> "Об утверждении Порядка разработки, реализации и оценки эффективности муниципальных программ Старополтавского муниципального района" </w:t>
      </w:r>
      <w:r>
        <w:rPr>
          <w:rFonts w:eastAsia="Calibri"/>
          <w:color w:val="000000"/>
          <w:spacing w:val="40"/>
          <w:kern w:val="0"/>
          <w:sz w:val="28"/>
          <w:lang w:eastAsia="en-US"/>
        </w:rPr>
        <w:t>постановляю</w:t>
      </w:r>
      <w:r>
        <w:rPr>
          <w:rFonts w:eastAsia="Calibri"/>
          <w:color w:val="000000"/>
          <w:kern w:val="0"/>
          <w:sz w:val="28"/>
          <w:lang w:eastAsia="en-US"/>
        </w:rPr>
        <w:t>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426" w:hanging="360"/>
        <w:jc w:val="both"/>
        <w:rPr>
          <w:rFonts w:eastAsia="Calibri"/>
          <w:color w:val="000000"/>
          <w:kern w:val="0"/>
          <w:sz w:val="28"/>
          <w:lang w:eastAsia="en-US"/>
        </w:rPr>
      </w:pPr>
      <w:r>
        <w:rPr>
          <w:rFonts w:eastAsia="Calibri"/>
          <w:color w:val="000000"/>
          <w:kern w:val="0"/>
          <w:sz w:val="28"/>
          <w:lang w:eastAsia="en-US"/>
        </w:rPr>
        <w:t>Утвердить прилагаемую муниципальную программу "Обеспечение защиты прав потребителей в Старополтавском муниципальном районе" на 2023-2025 годы.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426" w:hanging="360"/>
        <w:jc w:val="both"/>
        <w:rPr>
          <w:rFonts w:eastAsia="Calibri"/>
          <w:color w:val="000000"/>
          <w:kern w:val="0"/>
          <w:sz w:val="28"/>
          <w:lang w:eastAsia="en-US"/>
        </w:rPr>
      </w:pPr>
      <w:r>
        <w:rPr>
          <w:rFonts w:eastAsia="Calibri"/>
          <w:color w:val="000000"/>
          <w:kern w:val="0"/>
          <w:sz w:val="28"/>
          <w:lang w:eastAsia="en-US"/>
        </w:rPr>
        <w:t xml:space="preserve">Признать 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утратившим силу </w:t>
      </w:r>
      <w:r>
        <w:rPr>
          <w:rFonts w:eastAsia="Calibri"/>
          <w:color w:val="000000"/>
          <w:kern w:val="0"/>
          <w:sz w:val="28"/>
          <w:lang w:eastAsia="en-US"/>
        </w:rPr>
        <w:t>постановление администрации Старополтавского муниципального района Волгоградской области от </w:t>
      </w:r>
      <w:r>
        <w:rPr>
          <w:color w:val="000000"/>
          <w:spacing w:val="-1"/>
          <w:sz w:val="28"/>
          <w:szCs w:val="28"/>
        </w:rPr>
        <w:t>03.04.2020 № 308</w:t>
      </w:r>
      <w:r>
        <w:rPr>
          <w:rFonts w:eastAsia="Calibri"/>
          <w:color w:val="000000"/>
          <w:kern w:val="0"/>
          <w:sz w:val="28"/>
          <w:lang w:eastAsia="en-US"/>
        </w:rPr>
        <w:t xml:space="preserve"> "Об утверждении муниципальной программы "Обеспечение защиты прав потребителей в Старополтавском муниципальном районе" на 2020-2022 годы.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426" w:hanging="360"/>
        <w:jc w:val="both"/>
        <w:rPr>
          <w:rFonts w:eastAsia="Calibri"/>
          <w:color w:val="000000"/>
          <w:kern w:val="0"/>
          <w:sz w:val="28"/>
          <w:lang w:eastAsia="en-US"/>
        </w:rPr>
      </w:pPr>
      <w:r>
        <w:rPr>
          <w:rFonts w:eastAsia="Calibri"/>
          <w:color w:val="000000"/>
          <w:kern w:val="0"/>
          <w:sz w:val="28"/>
          <w:lang w:eastAsia="en-US"/>
        </w:rPr>
        <w:t>Настоящее постановление вступает в силу с 01 января 2023 года и подлежит официальному опубликованию в сетевом издании "Ударник.ру".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426" w:hanging="360"/>
        <w:jc w:val="both"/>
        <w:rPr>
          <w:rFonts w:eastAsia="Calibri"/>
          <w:color w:val="000000"/>
          <w:kern w:val="0"/>
          <w:sz w:val="28"/>
          <w:lang w:eastAsia="en-US"/>
        </w:rPr>
      </w:pPr>
      <w:r>
        <w:rPr>
          <w:rFonts w:eastAsia="Calibri"/>
          <w:color w:val="000000"/>
          <w:kern w:val="0"/>
          <w:sz w:val="28"/>
          <w:lang w:eastAsia="en-US"/>
        </w:rPr>
        <w:t>Отделу по общим, правовым, информационным вопросам и делам архива разместить данную муниципальную программу на официальном сайте администрации Старополтавского муниципального района www.stpadmin.ru в разделе "Муниципальные программы" в течение 5 дней после подписания настоящего постановления.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426" w:hanging="360"/>
        <w:jc w:val="both"/>
        <w:rPr>
          <w:rFonts w:eastAsia="Calibri"/>
          <w:color w:val="000000"/>
          <w:kern w:val="0"/>
          <w:sz w:val="28"/>
          <w:lang w:eastAsia="en-US"/>
        </w:rPr>
      </w:pPr>
      <w:r>
        <w:rPr>
          <w:rFonts w:eastAsia="Calibri"/>
          <w:color w:val="000000"/>
          <w:kern w:val="0"/>
          <w:sz w:val="28"/>
          <w:lang w:eastAsia="en-US"/>
        </w:rPr>
        <w:t>Контроль за исполнением настоящего постановления возложить на заместителя главы Старополтавского муниципального района Ю.Ф. Бербенцеву.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5"/>
        <w:gridCol w:w="4251"/>
      </w:tblGrid>
      <w:tr>
        <w:trPr/>
        <w:tc>
          <w:tcPr>
            <w:tcW w:w="5495" w:type="dxa"/>
            <w:tcBorders/>
          </w:tcPr>
          <w:p>
            <w:pPr>
              <w:pStyle w:val="Normal"/>
              <w:widowControl w:val="false"/>
              <w:suppressAutoHyphens w:val="false"/>
              <w:spacing w:before="720" w:after="0"/>
              <w:rPr>
                <w:rFonts w:eastAsia="Calibri"/>
                <w:b/>
                <w:b/>
                <w:color w:val="000000"/>
                <w:kern w:val="0"/>
                <w:sz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lang w:eastAsia="en-US"/>
              </w:rPr>
              <w:t xml:space="preserve">Глава Старополтавского </w:t>
              <w:br/>
              <w:t>муниципального района</w:t>
            </w:r>
          </w:p>
        </w:tc>
        <w:tc>
          <w:tcPr>
            <w:tcW w:w="4251" w:type="dxa"/>
            <w:tcBorders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Calibri"/>
                <w:b/>
                <w:b/>
                <w:color w:val="000000"/>
                <w:kern w:val="0"/>
                <w:sz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lang w:eastAsia="en-US"/>
              </w:rPr>
              <w:t>А.С. Мелкумов</w:t>
            </w:r>
          </w:p>
        </w:tc>
      </w:tr>
    </w:tbl>
    <w:p>
      <w:pPr>
        <w:pStyle w:val="Normal"/>
        <w:suppressAutoHyphens w:val="false"/>
        <w:jc w:val="both"/>
        <w:rPr>
          <w:rFonts w:eastAsia="Calibri"/>
          <w:color w:val="000000"/>
          <w:kern w:val="0"/>
          <w:sz w:val="28"/>
          <w:lang w:eastAsia="x-none"/>
        </w:rPr>
      </w:pPr>
      <w:r>
        <w:rPr>
          <w:rFonts w:eastAsia="Calibri"/>
          <w:color w:val="000000"/>
          <w:kern w:val="0"/>
          <w:sz w:val="28"/>
          <w:lang w:eastAsia="x-none"/>
        </w:rPr>
      </w:r>
    </w:p>
    <w:p>
      <w:pPr>
        <w:pStyle w:val="Normal"/>
        <w:suppressAutoHyphens w:val="false"/>
        <w:jc w:val="both"/>
        <w:rPr>
          <w:color w:val="000000"/>
          <w:kern w:val="0"/>
          <w:sz w:val="28"/>
          <w:szCs w:val="28"/>
          <w:lang w:eastAsia="x-none"/>
        </w:rPr>
      </w:pPr>
      <w:r>
        <w:rPr>
          <w:color w:val="000000"/>
          <w:kern w:val="0"/>
          <w:sz w:val="28"/>
          <w:szCs w:val="28"/>
          <w:lang w:eastAsia="x-none"/>
        </w:rPr>
      </w:r>
    </w:p>
    <w:p>
      <w:pPr>
        <w:sectPr>
          <w:headerReference w:type="even" r:id="rId2"/>
          <w:headerReference w:type="default" r:id="rId3"/>
          <w:headerReference w:type="first" r:id="rId4"/>
          <w:type w:val="nextPage"/>
          <w:pgSz w:w="11906" w:h="16838"/>
          <w:pgMar w:left="1418" w:right="851" w:gutter="0" w:header="1135" w:top="1192" w:footer="0" w:bottom="156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suppressAutoHyphens w:val="false"/>
        <w:jc w:val="both"/>
        <w:rPr>
          <w:rFonts w:eastAsia="Calibri"/>
          <w:color w:val="000000"/>
          <w:kern w:val="0"/>
          <w:sz w:val="28"/>
          <w:lang w:eastAsia="x-none"/>
        </w:rPr>
      </w:pPr>
      <w:r>
        <w:rPr>
          <w:rFonts w:eastAsia="Calibri"/>
          <w:color w:val="000000"/>
          <w:kern w:val="0"/>
          <w:sz w:val="28"/>
          <w:lang w:eastAsia="x-none"/>
        </w:rPr>
      </w:r>
    </w:p>
    <w:p>
      <w:pPr>
        <w:pStyle w:val="Normal"/>
        <w:suppressAutoHyphens w:val="false"/>
        <w:ind w:left="4536" w:hanging="0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УТВЕРЖДЕНА</w:t>
      </w:r>
    </w:p>
    <w:p>
      <w:pPr>
        <w:pStyle w:val="Normal"/>
        <w:suppressAutoHyphens w:val="false"/>
        <w:ind w:left="4536" w:hanging="0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ind w:left="4536" w:hanging="0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ind w:left="4536" w:hanging="0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постановлением администрации Старополтавского муниципального района Волгоградской области</w:t>
      </w:r>
    </w:p>
    <w:p>
      <w:pPr>
        <w:pStyle w:val="Normal"/>
        <w:suppressAutoHyphens w:val="false"/>
        <w:ind w:left="4536" w:hanging="0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ind w:left="4536" w:hanging="0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ind w:left="4536" w:hanging="0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от 08 сентября 2022 г. № 833</w:t>
      </w:r>
    </w:p>
    <w:p>
      <w:pPr>
        <w:pStyle w:val="Normal"/>
        <w:suppressAutoHyphens w:val="false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jc w:val="center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 xml:space="preserve">МУНИЦИПАЛЬНАЯ ПРОГРАММА </w:t>
        <w:br/>
        <w:t>"Обеспечение защиты прав потребителей в Старополтавском муниципальном районе" на 2023-2025 годы</w:t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jc w:val="center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 xml:space="preserve">ПАСПОРТ </w:t>
        <w:br/>
        <w:t>муниципальной программы Старополтавского муниципального района</w:t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35"/>
        <w:gridCol w:w="6311"/>
      </w:tblGrid>
      <w:tr>
        <w:trPr/>
        <w:tc>
          <w:tcPr>
            <w:tcW w:w="3435" w:type="dxa"/>
            <w:tcBorders/>
          </w:tcPr>
          <w:p>
            <w:pPr>
              <w:pStyle w:val="Normal"/>
              <w:widowControl w:val="false"/>
              <w:ind w:right="5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311" w:type="dxa"/>
            <w:tcBorders/>
          </w:tcPr>
          <w:p>
            <w:pPr>
              <w:pStyle w:val="Normal"/>
              <w:widowControl w:val="false"/>
              <w:ind w:right="5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</w:tr>
      <w:tr>
        <w:trPr/>
        <w:tc>
          <w:tcPr>
            <w:tcW w:w="3435" w:type="dxa"/>
            <w:tcBorders/>
          </w:tcPr>
          <w:p>
            <w:pPr>
              <w:pStyle w:val="Normal"/>
              <w:widowControl w:val="false"/>
              <w:ind w:right="5" w:hanging="0"/>
              <w:rPr>
                <w:color w:val="000000"/>
              </w:rPr>
            </w:pPr>
            <w:r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6311" w:type="dxa"/>
            <w:tcBorders/>
          </w:tcPr>
          <w:p>
            <w:pPr>
              <w:pStyle w:val="Normal"/>
              <w:widowControl w:val="false"/>
              <w:ind w:right="5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Соисполнители программы отсутствуют</w:t>
            </w:r>
          </w:p>
        </w:tc>
      </w:tr>
      <w:tr>
        <w:trPr/>
        <w:tc>
          <w:tcPr>
            <w:tcW w:w="3435" w:type="dxa"/>
            <w:tcBorders/>
          </w:tcPr>
          <w:p>
            <w:pPr>
              <w:pStyle w:val="Normal"/>
              <w:widowControl w:val="false"/>
              <w:ind w:right="5" w:hanging="0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631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развитие системы обеспечения защиты прав потребителей в Старополтавском муниципальном районе, направленной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>
        <w:trPr/>
        <w:tc>
          <w:tcPr>
            <w:tcW w:w="3435" w:type="dxa"/>
            <w:tcBorders/>
          </w:tcPr>
          <w:p>
            <w:pPr>
              <w:pStyle w:val="Normal"/>
              <w:widowControl w:val="false"/>
              <w:ind w:right="5" w:hanging="0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31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 Создание и совершенствование условий для эффективной защиты прав потребителей в Старополтавском муниципальном районе в соответствии с действующим законодательством о защите прав потребителей;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 Повышение уровня правовой грамотности и формирование у населения навыков рационального потребительского поведения;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 Повышение доступности правовой помощи для потребителей;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 Повышение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>
            <w:pPr>
              <w:pStyle w:val="Normal"/>
              <w:widowControl w:val="false"/>
              <w:spacing w:before="0" w:after="1"/>
              <w:jc w:val="both"/>
              <w:rPr>
                <w:color w:val="000000"/>
              </w:rPr>
            </w:pPr>
            <w:r>
              <w:rPr>
                <w:color w:val="000000"/>
              </w:rPr>
              <w:t>5. Развитие институтов досудебного урегулирования споров в сфере защиты прав потребителей.</w:t>
            </w:r>
          </w:p>
        </w:tc>
      </w:tr>
      <w:tr>
        <w:trPr/>
        <w:tc>
          <w:tcPr>
            <w:tcW w:w="3435" w:type="dxa"/>
            <w:tcBorders/>
          </w:tcPr>
          <w:p>
            <w:pPr>
              <w:pStyle w:val="Normal"/>
              <w:widowControl w:val="false"/>
              <w:ind w:right="5" w:hanging="0"/>
              <w:rPr>
                <w:color w:val="000000"/>
              </w:rPr>
            </w:pPr>
            <w:r>
              <w:rPr>
                <w:color w:val="000000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311" w:type="dxa"/>
            <w:tcBorders/>
          </w:tcPr>
          <w:p>
            <w:pPr>
              <w:pStyle w:val="ConsPlusNormal"/>
              <w:widowControl w:val="false"/>
              <w:ind w:firstLine="5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обращений потребителей, связанных с нарушением их прав на последний год реализации программы составит 6 единиц;</w:t>
            </w:r>
          </w:p>
          <w:p>
            <w:pPr>
              <w:pStyle w:val="ConsPlusNormal"/>
              <w:widowControl w:val="false"/>
              <w:ind w:firstLine="5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 на последний год реализации программы составит 3 единицы;</w:t>
            </w:r>
          </w:p>
          <w:p>
            <w:pPr>
              <w:pStyle w:val="ConsPlusNormal"/>
              <w:widowControl w:val="false"/>
              <w:ind w:firstLine="5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консультаций в сфере защиты прав потребителей, в том числе устных на последний год реализации программы составит 30 единиц;</w:t>
            </w:r>
          </w:p>
          <w:p>
            <w:pPr>
              <w:pStyle w:val="ConsPlusNormal"/>
              <w:widowControl w:val="false"/>
              <w:ind w:firstLine="5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 на последний год реализации программы составит 1 единица;</w:t>
            </w:r>
          </w:p>
          <w:p>
            <w:pPr>
              <w:pStyle w:val="Normal"/>
              <w:widowControl w:val="false"/>
              <w:spacing w:before="0" w:after="1"/>
              <w:ind w:firstLine="533"/>
              <w:jc w:val="both"/>
              <w:rPr>
                <w:color w:val="000000"/>
              </w:rPr>
            </w:pPr>
            <w:r>
              <w:rPr>
                <w:color w:val="000000"/>
              </w:rPr>
              <w:t>Удельный вес нарушений прав потребителей, устранённых в досудебном порядке, от общего количества письменных и устных обращений потребителей на последний год реализации программы составит 100 процентов.</w:t>
            </w:r>
          </w:p>
        </w:tc>
      </w:tr>
      <w:tr>
        <w:trPr/>
        <w:tc>
          <w:tcPr>
            <w:tcW w:w="3435" w:type="dxa"/>
            <w:tcBorders/>
          </w:tcPr>
          <w:p>
            <w:pPr>
              <w:pStyle w:val="Normal"/>
              <w:widowControl w:val="false"/>
              <w:ind w:right="5" w:hanging="0"/>
              <w:rPr>
                <w:color w:val="000000"/>
              </w:rPr>
            </w:pPr>
            <w:r>
              <w:rPr>
                <w:color w:val="000000"/>
              </w:rPr>
              <w:t>Сроки и этапы реализации муниципальной программы</w:t>
            </w:r>
          </w:p>
        </w:tc>
        <w:tc>
          <w:tcPr>
            <w:tcW w:w="6311" w:type="dxa"/>
            <w:tcBorders/>
          </w:tcPr>
          <w:p>
            <w:pPr>
              <w:pStyle w:val="Normal"/>
              <w:widowControl w:val="false"/>
              <w:spacing w:before="0" w:after="1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Программы будет осуществлена в течение 2023-2025 годов в один этап</w:t>
            </w:r>
          </w:p>
        </w:tc>
      </w:tr>
      <w:tr>
        <w:trPr>
          <w:trHeight w:val="993" w:hRule="atLeast"/>
        </w:trPr>
        <w:tc>
          <w:tcPr>
            <w:tcW w:w="3435" w:type="dxa"/>
            <w:tcBorders/>
          </w:tcPr>
          <w:p>
            <w:pPr>
              <w:pStyle w:val="Normal"/>
              <w:widowControl w:val="false"/>
              <w:ind w:right="5" w:hanging="0"/>
              <w:rPr>
                <w:color w:val="000000"/>
              </w:rPr>
            </w:pPr>
            <w:r>
              <w:rPr>
                <w:color w:val="000000"/>
              </w:rPr>
              <w:t>Объёмы и источники финансирования муниципальной программы</w:t>
            </w:r>
          </w:p>
        </w:tc>
        <w:tc>
          <w:tcPr>
            <w:tcW w:w="6311" w:type="dxa"/>
            <w:tcBorders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Общий объём финансирования программы составит 3,0 тыс. руб., в том числе из бюджета Старополтавского муниципального района - 3,0 тыс. руб., из них: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2023 - 1,0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2024 - 1,0 тыс. руб.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2025 - 1,0 тыс. руб.</w:t>
            </w:r>
          </w:p>
        </w:tc>
      </w:tr>
      <w:tr>
        <w:trPr/>
        <w:tc>
          <w:tcPr>
            <w:tcW w:w="3435" w:type="dxa"/>
            <w:tcBorders/>
          </w:tcPr>
          <w:p>
            <w:pPr>
              <w:pStyle w:val="Normal"/>
              <w:widowControl w:val="false"/>
              <w:ind w:right="5" w:hanging="0"/>
              <w:rPr>
                <w:color w:val="000000"/>
              </w:rPr>
            </w:pPr>
            <w:r>
              <w:rPr>
                <w:color w:val="00000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1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увеличение количества фактов добровольного удовлетворения законных требований потребителей продавцами (исполнителями);</w:t>
            </w:r>
          </w:p>
          <w:p>
            <w:pPr>
              <w:pStyle w:val="Normal"/>
              <w:widowControl w:val="false"/>
              <w:spacing w:before="0" w:after="1"/>
              <w:jc w:val="both"/>
              <w:rPr>
                <w:color w:val="000000"/>
              </w:rPr>
            </w:pPr>
            <w:r>
              <w:rPr>
                <w:color w:val="000000"/>
              </w:rPr>
              <w:t>- снижение количества нарушений законодательства в сфере потребительского рынка.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6"/>
        </w:numPr>
        <w:spacing w:before="240" w:after="240"/>
        <w:ind w:left="714" w:hanging="357"/>
        <w:jc w:val="center"/>
        <w:outlineLvl w:val="0"/>
        <w:rPr>
          <w:color w:val="000000"/>
        </w:rPr>
      </w:pPr>
      <w:r>
        <w:rPr>
          <w:color w:val="000000"/>
        </w:rPr>
        <w:t>Общая характеристика сферы реализации муниципальной программы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соответствии со статьей 44 Закона Российской Федерации от 07.02.1992 № 2300-1 "О защите прав потребителей" органами местного самоуправления осуществляются мероприятия по реализации, обеспечению и защите прав потребителей и в пределах своих полномочий принимаются определенные меры.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отдел по общим, правовым, информационным вопросам и делам архива администрации Старополтавского муниципального района (далее именуется - Отдел) возложены полномочия в области защиты прав потребителей, в том числе:</w:t>
      </w:r>
    </w:p>
    <w:p>
      <w:pPr>
        <w:pStyle w:val="ConsPlusNormal"/>
        <w:numPr>
          <w:ilvl w:val="0"/>
          <w:numId w:val="2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участие в реализации государственной политики в области защиты прав потребителей на территории Старополтавского муниципального района;</w:t>
      </w:r>
    </w:p>
    <w:p>
      <w:pPr>
        <w:pStyle w:val="ConsPlusNormal"/>
        <w:numPr>
          <w:ilvl w:val="0"/>
          <w:numId w:val="2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содействие реализации и защите прав потребителей;</w:t>
      </w:r>
    </w:p>
    <w:p>
      <w:pPr>
        <w:pStyle w:val="ConsPlusNormal"/>
        <w:numPr>
          <w:ilvl w:val="0"/>
          <w:numId w:val="2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осуществление работы, направленной на повышение правовой грамотности населения в области защиты прав потребителей;</w:t>
      </w:r>
    </w:p>
    <w:p>
      <w:pPr>
        <w:pStyle w:val="ConsPlusNormal"/>
        <w:numPr>
          <w:ilvl w:val="0"/>
          <w:numId w:val="2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рассмотрение обращений потребителей, консультирование их по вопросам защиты прав потребителей;</w:t>
      </w:r>
    </w:p>
    <w:p>
      <w:pPr>
        <w:pStyle w:val="ConsPlusNormal"/>
        <w:numPr>
          <w:ilvl w:val="0"/>
          <w:numId w:val="2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участие в судах по защите прав потребителей в качестве третьего лица.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Для реализации Отделом мероприятий по осуществлению защиты прав потребителей на территории Старополтавского муниципального района Волгоградской области в соответствии с постановлением администрации Старополтавского муниципального района </w:t>
      </w:r>
      <w:r>
        <w:rPr>
          <w:rFonts w:cs="Times New Roman" w:ascii="Times New Roman" w:hAnsi="Times New Roman"/>
          <w:color w:val="000000"/>
          <w:spacing w:val="-1"/>
          <w:sz w:val="24"/>
          <w:szCs w:val="24"/>
        </w:rPr>
        <w:t>от 13.09.2013 № 648 "Об утверждении Порядка разработки, реализации и оценки эффективности муниципальных программ Старополтавского муниципального района"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разработана настоящая Программа.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Программа направлена на создание условий для эффективной защиты, установленных законодательством Российской Федерации, прав потребителей Старополтавского муниципального района, снижение социальной напряженности на потребительском рынке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Актуальность вопроса и необходимость повышения эффективности защиты прав потребителей были подчеркнуты на заседании Государственного совета Российской Федерации об усилении государственных гарантий защиты прав потребителей, состоявшемся 18 апреля 2017 года.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Проведенный Отделом мониторинг поступивших обращений граждан по вопросам защиты прав потребителей показал, что в администрацию Старополтавского муниципального района по итогам 2021 года при проведении личного приёма поступило 7 обращений граждан, связанных с нарушением Закона Российской Федерации "О защите прав потребителей". Все жалобы связаны с качеством реализованных товаров. С учётом снижения административных барьеров,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Для повышения эффективности защиты прав потребителей на территории Старополтавского муниципального района необходим переход на качественно новый уровень защиты прав потребителей, для чего требуются новые организационные подходы, в том числе внедрение программно-целевых методов.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Реализация мероприятий Программы позволит обеспечить сбалансированную защиту интересов потребителей, повысить социальную защищённость жителей Старополтавского муниципального района.</w:t>
      </w:r>
    </w:p>
    <w:p>
      <w:pPr>
        <w:pStyle w:val="Normal"/>
        <w:keepNext w:val="true"/>
        <w:keepLines/>
        <w:numPr>
          <w:ilvl w:val="0"/>
          <w:numId w:val="6"/>
        </w:numPr>
        <w:spacing w:before="240" w:after="240"/>
        <w:ind w:left="714" w:hanging="357"/>
        <w:jc w:val="center"/>
        <w:outlineLvl w:val="0"/>
        <w:rPr>
          <w:color w:val="000000"/>
        </w:rPr>
      </w:pPr>
      <w:r>
        <w:rPr>
          <w:color w:val="000000"/>
        </w:rPr>
        <w:t>Цели, задачи, сроки и этапы реализации муниципальной программы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Исходя из приоритетов государственной политики в сфере защиты прав потребителей, сформулирована цель Программы - развитие системы обеспечения защиты прав потребителей в Старополтавском муниципальном районе,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Для достижения поставленной цели предусматривается решение следующих задач:</w:t>
      </w:r>
    </w:p>
    <w:p>
      <w:pPr>
        <w:pStyle w:val="ConsPlusNormal"/>
        <w:numPr>
          <w:ilvl w:val="0"/>
          <w:numId w:val="3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создание и совершенствование условий для эффективной защиты прав потребителей в Старополтавском муниципальном районе в соответствии с действующим законодательством о защите прав потребителей;</w:t>
      </w:r>
    </w:p>
    <w:p>
      <w:pPr>
        <w:pStyle w:val="ConsPlusNormal"/>
        <w:numPr>
          <w:ilvl w:val="0"/>
          <w:numId w:val="3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>
      <w:pPr>
        <w:pStyle w:val="ConsPlusNormal"/>
        <w:numPr>
          <w:ilvl w:val="0"/>
          <w:numId w:val="3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повышение доступности правовой помощи для потребителей;</w:t>
      </w:r>
    </w:p>
    <w:p>
      <w:pPr>
        <w:pStyle w:val="ConsPlusNormal"/>
        <w:numPr>
          <w:ilvl w:val="0"/>
          <w:numId w:val="3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>
      <w:pPr>
        <w:pStyle w:val="ConsPlusNormal"/>
        <w:numPr>
          <w:ilvl w:val="0"/>
          <w:numId w:val="3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развитие институтов досудебного урегулирования споров в сфере защиты прав потребителей.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Реализация Программы рассчитана на 2023 - 2025 годы и предусматривает один этап, обеспечивающий непрерывность решения поставленных задач.</w:t>
      </w:r>
    </w:p>
    <w:p>
      <w:pPr>
        <w:pStyle w:val="Normal"/>
        <w:keepNext w:val="true"/>
        <w:keepLines/>
        <w:numPr>
          <w:ilvl w:val="0"/>
          <w:numId w:val="6"/>
        </w:numPr>
        <w:spacing w:before="240" w:after="240"/>
        <w:ind w:left="714" w:hanging="357"/>
        <w:jc w:val="center"/>
        <w:outlineLvl w:val="0"/>
        <w:rPr>
          <w:color w:val="000000"/>
        </w:rPr>
      </w:pPr>
      <w:r>
        <w:rPr>
          <w:color w:val="000000"/>
        </w:rPr>
        <w:t xml:space="preserve">Целевые показатели достижения целей и решения задач, </w:t>
        <w:br/>
        <w:t>ожидаемые конечные результаты реализации муниципальной программы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систему показателей для оценки эффективности реализации Программы включены показатели, характеризующие выполнение установленных задач и конкретных ожидаемых конечных результатов Программы:</w:t>
      </w:r>
    </w:p>
    <w:p>
      <w:pPr>
        <w:pStyle w:val="ConsPlusNormal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количество обращений потребителей, связанных с нарушением их прав – 6 единиц на последний год реализации программы;</w:t>
      </w:r>
    </w:p>
    <w:p>
      <w:pPr>
        <w:pStyle w:val="ConsPlusNormal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количество публикаций и сообщений в средствах массовой информации всех видов, направленных на повышение потребительской грамотности населения – 3 единицы на последний год реализации программы;</w:t>
      </w:r>
    </w:p>
    <w:p>
      <w:pPr>
        <w:pStyle w:val="ConsPlusNormal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количество консультаций в сфере защиты прав потребителей, в том числе устных – 30 единиц на последний год реализации программы;</w:t>
      </w:r>
    </w:p>
    <w:p>
      <w:pPr>
        <w:pStyle w:val="ConsPlusNormal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количество проведённых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 – 1 единица на последний год реализации программы;</w:t>
      </w:r>
    </w:p>
    <w:p>
      <w:pPr>
        <w:pStyle w:val="ConsPlusNormal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удельный вес нарушений прав потребителей, устранённых в досудебном порядке, от общего количества письменных и устных обращений потребителей – 100% на последний год реализации программы.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Перечень целевых показателей муниципальной Программы и их значений приведён в приложении 1 к Программе.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Показатели № 1-4 являются абсолютными. Источником информации является журнал учёта личного приёма граждан по вопросам защиты прав потребителей отдела по общим, правовым, информационным вопросам и делам архива администрации Старополтавского муниципального района.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Показатель № 5 "Удельный вес нарушений прав потребителей, устраненных в досудебном порядке, от общего количества письменных и устных обращений потребителей" рассчитывается по формуле:</w:t>
      </w:r>
    </w:p>
    <w:p>
      <w:pPr>
        <w:pStyle w:val="ConsPlusNormal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в</w:t>
      </w:r>
      <w:r>
        <w:rPr>
          <w:rFonts w:cs="Times New Roman" w:ascii="Times New Roman" w:hAnsi="Times New Roman"/>
          <w:color w:val="000000"/>
          <w:sz w:val="24"/>
          <w:szCs w:val="24"/>
        </w:rPr>
        <w:t>=Н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п</w:t>
      </w:r>
      <w:r>
        <w:rPr>
          <w:rFonts w:cs="Times New Roman" w:ascii="Times New Roman" w:hAnsi="Times New Roman"/>
          <w:color w:val="000000"/>
          <w:sz w:val="24"/>
          <w:szCs w:val="24"/>
        </w:rPr>
        <w:t>/ОК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з</w:t>
      </w:r>
      <w:r>
        <w:rPr>
          <w:rFonts w:cs="Times New Roman" w:ascii="Times New Roman" w:hAnsi="Times New Roman"/>
          <w:color w:val="000000"/>
          <w:sz w:val="24"/>
          <w:szCs w:val="24"/>
        </w:rPr>
        <w:t>, где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 xml:space="preserve">в - </w:t>
      </w:r>
      <w:r>
        <w:rPr>
          <w:rFonts w:cs="Times New Roman" w:ascii="Times New Roman" w:hAnsi="Times New Roman"/>
          <w:color w:val="000000"/>
          <w:sz w:val="24"/>
          <w:szCs w:val="24"/>
        </w:rPr>
        <w:t>Удельный вес нарушений прав потребителей, устраненных в досудебном порядке, от общего количества письменных и устных обращений потребителей;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 xml:space="preserve">п </w:t>
      </w:r>
      <w:r>
        <w:rPr>
          <w:rFonts w:cs="Times New Roman" w:ascii="Times New Roman" w:hAnsi="Times New Roman"/>
          <w:color w:val="000000"/>
          <w:sz w:val="24"/>
          <w:szCs w:val="24"/>
        </w:rPr>
        <w:t>– количество нарушений прав потребителей, устраненных в досудебном порядке;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ОК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</w:rPr>
        <w:t>з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 общее количество письменных и устных обращений потребителей.</w:t>
      </w:r>
    </w:p>
    <w:p>
      <w:pPr>
        <w:pStyle w:val="Normal"/>
        <w:keepNext w:val="true"/>
        <w:keepLines/>
        <w:numPr>
          <w:ilvl w:val="0"/>
          <w:numId w:val="6"/>
        </w:numPr>
        <w:spacing w:before="240" w:after="240"/>
        <w:ind w:left="714" w:hanging="357"/>
        <w:jc w:val="center"/>
        <w:outlineLvl w:val="0"/>
        <w:rPr>
          <w:color w:val="000000"/>
        </w:rPr>
      </w:pPr>
      <w:r>
        <w:rPr>
          <w:color w:val="000000"/>
        </w:rPr>
        <w:t>Обобщенная характеристика основных мероприятий муниципальной программы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Достижение цели и решение задач Программы осуществляются путём выполнения мероприятий Программы:</w:t>
      </w:r>
    </w:p>
    <w:p>
      <w:pPr>
        <w:pStyle w:val="ConsPlusNormal"/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организация правовой помощи гражданам в сфере защиты прав потребителей, оказание консультационной поддержки населению Старополтавского муниципального района;</w:t>
      </w:r>
    </w:p>
    <w:p>
      <w:pPr>
        <w:pStyle w:val="ConsPlusNormal"/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создание и ведение на сайте администрации Старополтавского муниципального района специального раздела "Защита прав потребителей";</w:t>
      </w:r>
    </w:p>
    <w:p>
      <w:pPr>
        <w:pStyle w:val="ConsPlusNormal"/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размещение на сайте администрации Старополтавского муниципального района информационно-аналитических материалов, памяток по соблюдению обязательных требований;</w:t>
      </w:r>
    </w:p>
    <w:p>
      <w:pPr>
        <w:pStyle w:val="ConsPlusNormal"/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проведение семинаров, круглых столов, совещаний и иных мероприятий с хозяйствующими субъектами по вопросам соблюдения требований законодательства по защите прав потребителей, разъяснения гражданско-правовой, административной, уголовной ответственности за нарушение требований нормативных документов;</w:t>
      </w:r>
    </w:p>
    <w:p>
      <w:pPr>
        <w:pStyle w:val="ConsPlusNormal"/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взаимодействие в решении вопросов по защите прав потребителей с Роспотребнадзором, Координационным советом по развитию малого и среднего предпринимательства, Союзом "Торгово-промышленная палата Волгоградской области";</w:t>
      </w:r>
    </w:p>
    <w:p>
      <w:pPr>
        <w:pStyle w:val="ConsPlusNormal"/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приобретение бумаги для изготовления памяток по защите прав потребителей.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Перечень мероприятий Программы приведён в приложении 2 к Программе.</w:t>
      </w:r>
    </w:p>
    <w:p>
      <w:pPr>
        <w:pStyle w:val="Normal"/>
        <w:keepNext w:val="true"/>
        <w:keepLines/>
        <w:numPr>
          <w:ilvl w:val="0"/>
          <w:numId w:val="6"/>
        </w:numPr>
        <w:spacing w:before="240" w:after="240"/>
        <w:ind w:left="714" w:hanging="357"/>
        <w:jc w:val="center"/>
        <w:outlineLvl w:val="0"/>
        <w:rPr>
          <w:color w:val="000000"/>
        </w:rPr>
      </w:pPr>
      <w:r>
        <w:rPr>
          <w:color w:val="000000"/>
        </w:rPr>
        <w:t xml:space="preserve">Обоснование объема финансовых ресурсов, необходимых </w:t>
        <w:br/>
        <w:t>для реализации муниципальной программы</w:t>
      </w:r>
    </w:p>
    <w:p>
      <w:pPr>
        <w:pStyle w:val="Normal"/>
        <w:spacing w:before="0" w:after="1"/>
        <w:ind w:firstLine="709"/>
        <w:jc w:val="both"/>
        <w:rPr>
          <w:color w:val="000000"/>
        </w:rPr>
      </w:pPr>
      <w:r>
        <w:rPr>
          <w:color w:val="000000"/>
        </w:rPr>
        <w:t>Реализация муниципальной программы рассчитана на три года с общим объёмом финансирования на 2023-2025 гг. 3,0 тыс. руб. Финансирование программы производится за счёт средств бюджета Старополтавского муниципального района: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2023 – 1,0 тыс. руб.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2024 – 1,0 тыс. руб.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2025 – 1,0 тыс. руб.</w:t>
      </w:r>
    </w:p>
    <w:p>
      <w:pPr>
        <w:pStyle w:val="Normal"/>
        <w:spacing w:before="0" w:after="1"/>
        <w:ind w:firstLine="709"/>
        <w:jc w:val="both"/>
        <w:rPr>
          <w:color w:val="000000"/>
        </w:rPr>
      </w:pPr>
      <w:r>
        <w:rPr>
          <w:color w:val="000000"/>
        </w:rPr>
        <w:t>Финансирование программы за счёт иных источников не прогнозируется.</w:t>
      </w:r>
    </w:p>
    <w:p>
      <w:pPr>
        <w:pStyle w:val="Normal"/>
        <w:spacing w:before="0" w:after="1"/>
        <w:ind w:firstLine="708"/>
        <w:jc w:val="both"/>
        <w:rPr>
          <w:color w:val="000000"/>
        </w:rPr>
      </w:pPr>
      <w:r>
        <w:rPr>
          <w:color w:val="000000"/>
        </w:rPr>
        <w:t>В ходе реализации программы в 2023-2025 гг. планируется приобрести бумагу для изготовления (печати) памяток по защите прав потребителей.</w:t>
      </w:r>
    </w:p>
    <w:p>
      <w:pPr>
        <w:pStyle w:val="Normal"/>
        <w:spacing w:before="0" w:after="1"/>
        <w:ind w:firstLine="357"/>
        <w:jc w:val="both"/>
        <w:rPr>
          <w:color w:val="000000"/>
        </w:rPr>
      </w:pPr>
      <w:r>
        <w:rPr>
          <w:color w:val="000000"/>
        </w:rPr>
        <w:t>Ресурсное обеспечение мероприятий муниципальной программы "Обеспечение защиты прав потребителей в Старополтавском муниципальном районе" на 2023-2025 годы приведено в приложении 3 к настоящей программе.</w:t>
      </w:r>
    </w:p>
    <w:p>
      <w:pPr>
        <w:pStyle w:val="Normal"/>
        <w:keepNext w:val="true"/>
        <w:keepLines/>
        <w:numPr>
          <w:ilvl w:val="0"/>
          <w:numId w:val="6"/>
        </w:numPr>
        <w:spacing w:before="240" w:after="240"/>
        <w:ind w:left="714" w:hanging="357"/>
        <w:jc w:val="center"/>
        <w:outlineLvl w:val="0"/>
        <w:rPr>
          <w:color w:val="000000"/>
        </w:rPr>
      </w:pPr>
      <w:r>
        <w:rPr>
          <w:color w:val="000000"/>
        </w:rPr>
        <w:t>Механизмы реализации муниципальной программы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Реализация Программы строится на принципах партнерства, четкого разграничения полномочий и ответственности всех исполнителей.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Ответственный исполнитель Программы - Отдел по общим, правовым, информационным вопросам и делам архива администрации Старополтавского муниципального района. Исполнитель несёт ответственность за эффективное использование выделяемых финансовых средств. Определяет основное содержание направлений и мероприятий Программы.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Осуществление превентивных мер, направленных на профилактику нарушений в сфере защиты прав потребителей, создаст условия для повышения культуры обслуживания потребителей, повышения гражданского самосознания изготовителей и продавцов (исполнителей) товаров, работ и услуг. Реализация мероприятий Программы должна привести к сокращению поступления на потребительский рынок опасных и некачественных товаров, работ, услуг, сформировать у жителей района навыки рационального потребительского поведения. Программа обеспечит повышение информированности населения в сфере защиты прав потребителей. Повышение уровня защиты населения при реализации потребительских прав приведёт к снижению социальной напряжённости в обществе.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Оценка эффективности реализации Программы будет произведена на основании методики оценки эффективности реализации муниципальных и ведомственных программ, утвержденной постановлением администрации Старополтавского муниципального района от 13 сентября 2013 года № 648 "Об утверждении Порядка разработки, реализации и оценки эффективности муниципальных программ Старополтавского муниципального района".</w:t>
      </w:r>
    </w:p>
    <w:p>
      <w:pPr>
        <w:pStyle w:val="Normal"/>
        <w:keepNext w:val="true"/>
        <w:keepLines/>
        <w:numPr>
          <w:ilvl w:val="0"/>
          <w:numId w:val="6"/>
        </w:numPr>
        <w:spacing w:before="240" w:after="240"/>
        <w:ind w:left="714" w:hanging="357"/>
        <w:jc w:val="center"/>
        <w:outlineLvl w:val="0"/>
        <w:rPr>
          <w:color w:val="000000"/>
        </w:rPr>
      </w:pPr>
      <w:r>
        <w:rPr>
          <w:color w:val="000000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>
      <w:pPr>
        <w:pStyle w:val="Normal"/>
        <w:widowControl w:val="false"/>
        <w:ind w:firstLine="709"/>
        <w:jc w:val="both"/>
        <w:rPr>
          <w:color w:val="000000"/>
        </w:rPr>
      </w:pPr>
      <w:r>
        <w:rPr>
          <w:color w:val="000000"/>
        </w:rPr>
        <w:t>В рамках реализации муниципальной программы не предусмотрено создание (приобретение) имущества.</w:t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8" w:right="851" w:gutter="0" w:header="708" w:top="1134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  <w:t>ПРИЛОЖЕНИЕ 1</w:t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  <w:t>к муниципальной программе "Обеспечение защиты прав потребителей в Старополтавском муниципальном районе" на 2023-2025 годы</w:t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center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  <w:t xml:space="preserve">ПЕРЕЧЕНЬ </w:t>
        <w:br/>
        <w:t>целевых показателей муниципальной программы Старополтавского муниципального района</w:t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tbl>
      <w:tblPr>
        <w:tblStyle w:val="a4"/>
        <w:tblW w:w="146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6"/>
        <w:gridCol w:w="3119"/>
        <w:gridCol w:w="1276"/>
        <w:gridCol w:w="1701"/>
        <w:gridCol w:w="1276"/>
        <w:gridCol w:w="1843"/>
        <w:gridCol w:w="2126"/>
        <w:gridCol w:w="2692"/>
      </w:tblGrid>
      <w:tr>
        <w:trPr/>
        <w:tc>
          <w:tcPr>
            <w:tcW w:w="566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№ </w:t>
            </w: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п/п</w:t>
            </w:r>
          </w:p>
        </w:tc>
        <w:tc>
          <w:tcPr>
            <w:tcW w:w="3119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Единица измерения</w:t>
            </w:r>
          </w:p>
        </w:tc>
        <w:tc>
          <w:tcPr>
            <w:tcW w:w="9638" w:type="dxa"/>
            <w:gridSpan w:val="5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Значения целевых показателей</w:t>
            </w:r>
          </w:p>
        </w:tc>
      </w:tr>
      <w:tr>
        <w:trPr/>
        <w:tc>
          <w:tcPr>
            <w:tcW w:w="566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119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Базовый год (отчётный)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Текущий год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Первый год реализации муниципальной программы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Второй год реализации муниципальной программы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Третий год реализации муниципальной программы</w:t>
            </w:r>
          </w:p>
        </w:tc>
      </w:tr>
      <w:tr>
        <w:trPr/>
        <w:tc>
          <w:tcPr>
            <w:tcW w:w="566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3119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2021 год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2022 год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2023 год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2024 год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2025 год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Муниципальная программа "Обеспечение защиты прав потребителей в Старополтавском муниципальном районе"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Цель 1: Развитие системы обеспечения защиты прав потребителей в Старополтавском муниципальном районе,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Задача 1:</w:t>
            </w:r>
            <w:r>
              <w:rPr>
                <w:rFonts w:cs="Times New Roman"/>
                <w:color w:val="000000"/>
                <w:lang w:val="ru-RU" w:bidi="ar-SA"/>
              </w:rPr>
              <w:t xml:space="preserve"> создание и совершенствование условий для эффективной защиты прав потребителей в Старополтавском муниципальном районе в соответствии с действующим законодательством о защите прав потребителей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Целевой показатель 1: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Количество обращений потребителей, связанных с нарушением их прав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ед.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Задача 2:</w:t>
            </w:r>
            <w:r>
              <w:rPr>
                <w:rFonts w:cs="Times New Roman"/>
                <w:color w:val="000000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Целевой показатель 2: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ед.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Задача 3: Повышение доступности правовой помощи для потребителей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8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Целевой показатель 3: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Количество консультаций в сфере защиты прав потребителей, в том числе устных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ед.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60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50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40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40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9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Задача 4: </w:t>
            </w:r>
            <w:r>
              <w:rPr>
                <w:rFonts w:cs="Times New Roman"/>
                <w:color w:val="000000"/>
                <w:lang w:val="ru-RU" w:bidi="ar-SA"/>
              </w:rPr>
              <w:t>Повышение уровня социальной ответственности и правовой грамотности хозяйствующих субъектов, работающих на потребительском рынке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Целевой показатель 4: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cs="Times New Roman"/>
                <w:color w:val="000000"/>
                <w:lang w:val="ru-RU" w:bidi="ar-SA"/>
              </w:rPr>
              <w:t>Количество проведённых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ед.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11</w:t>
            </w:r>
          </w:p>
        </w:tc>
        <w:tc>
          <w:tcPr>
            <w:tcW w:w="14033" w:type="dxa"/>
            <w:gridSpan w:val="7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Задача 5: </w:t>
            </w:r>
            <w:r>
              <w:rPr>
                <w:rFonts w:cs="Times New Roman"/>
                <w:color w:val="000000"/>
                <w:lang w:val="ru-RU" w:bidi="ar-SA"/>
              </w:rPr>
              <w:t>Развитие институтов досудебного урегулирования споров в сфере защиты прав потребителей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12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Целевой показатель 5: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cs="Times New Roman"/>
                <w:color w:val="000000"/>
                <w:lang w:val="ru-RU" w:bidi="ar-SA"/>
              </w:rPr>
              <w:t>Удельный вес нарушений прав потребителей, устранённых в досудебном порядке, от общего количества письменных и устных обращений потребителей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%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100</w:t>
            </w:r>
          </w:p>
        </w:tc>
      </w:tr>
    </w:tbl>
    <w:p>
      <w:pPr>
        <w:pStyle w:val="Normal"/>
        <w:suppressAutoHyphens w:val="false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</w:r>
    </w:p>
    <w:p>
      <w:pPr>
        <w:sectPr>
          <w:headerReference w:type="default" r:id="rId7"/>
          <w:headerReference w:type="first" r:id="rId8"/>
          <w:type w:val="nextPage"/>
          <w:pgSz w:orient="landscape" w:w="16838" w:h="11906"/>
          <w:pgMar w:left="1418" w:right="851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suppressAutoHyphens w:val="false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  <w:t>ПРИЛОЖЕНИЕ 2</w:t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  <w:t>к муниципальной программе "Обеспечение защиты прав потребителей в Старополтавском муниципальном районе" на 2023-2025 годы</w:t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center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  <w:t xml:space="preserve">ПЕРЕЧЕНЬ </w:t>
        <w:br/>
        <w:t>мероприятий муниципальной программы Старополтавского муниципального района</w:t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tbl>
      <w:tblPr>
        <w:tblStyle w:val="a4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2125"/>
        <w:gridCol w:w="2695"/>
        <w:gridCol w:w="1254"/>
        <w:gridCol w:w="709"/>
        <w:gridCol w:w="871"/>
        <w:gridCol w:w="871"/>
        <w:gridCol w:w="831"/>
        <w:gridCol w:w="993"/>
        <w:gridCol w:w="849"/>
        <w:gridCol w:w="86"/>
        <w:gridCol w:w="2748"/>
      </w:tblGrid>
      <w:tr>
        <w:trPr/>
        <w:tc>
          <w:tcPr>
            <w:tcW w:w="675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№ </w:t>
            </w: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п/п</w:t>
            </w:r>
          </w:p>
        </w:tc>
        <w:tc>
          <w:tcPr>
            <w:tcW w:w="2125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Наименование основного мероприятия, мероприятия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54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Год реализации</w:t>
            </w:r>
          </w:p>
        </w:tc>
        <w:tc>
          <w:tcPr>
            <w:tcW w:w="5210" w:type="dxa"/>
            <w:gridSpan w:val="7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Объёмы и источники финансирования (тыс. рублей)</w:t>
            </w:r>
          </w:p>
        </w:tc>
        <w:tc>
          <w:tcPr>
            <w:tcW w:w="2748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Ожидаемые результаты</w:t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54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9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4501" w:type="dxa"/>
            <w:gridSpan w:val="6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в том числе:</w:t>
            </w:r>
          </w:p>
        </w:tc>
        <w:tc>
          <w:tcPr>
            <w:tcW w:w="2748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254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областной бюджет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районный бюджет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бюджет сельских поселений</w:t>
            </w:r>
          </w:p>
        </w:tc>
        <w:tc>
          <w:tcPr>
            <w:tcW w:w="935" w:type="dxa"/>
            <w:gridSpan w:val="2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2748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8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9</w:t>
            </w:r>
          </w:p>
        </w:tc>
        <w:tc>
          <w:tcPr>
            <w:tcW w:w="935" w:type="dxa"/>
            <w:gridSpan w:val="2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274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4032" w:type="dxa"/>
            <w:gridSpan w:val="11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Муниципальная программа "Обеспечение защиты прав потребителей в Старополтавском муниципальном районе Волгоградской области" на 2023-2025 годы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Организация правовой помощи гражданам в сфере защиты прав потребителей, оказание консультационной поддержки населению Старополтавского муниципального района.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2023-2025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Обеспечение информированности населения о правах потребителей при получении услуг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Создание и ведение на сайте администрации Старополтавского муниципального района специального раздела "Защита прав потребителей"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cs="Times New Roman"/>
                <w:color w:val="000000"/>
                <w:lang w:val="ru-RU" w:bidi="ar-SA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2023-2025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Оказание помощи населению в решении вопросов защиты прав потребителей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Размещение на сайте администрации Старополтавского муниципального района информационно-аналитических материалов, памяток по соблюдению обязательных требований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2023-2025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Повышение правовой грамотности в сфере защиты прав потребителей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Проведение семинаров, круглых столов, совещаний и иных мероприятий с хозяйствующими субъектами по вопросам соблюдения требований законодательства по защите прав потребителей, разъяснения гражданско-правовой, административной, уголовной ответственности за нарушение требований нормативных документов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2023-2025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Содействие обеспечению высокого уровня квалификации специалистов, работающих с потребителями товаров (работ, услуг)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 xml:space="preserve">Взаимодействие в решении вопросов по защите прав потребителей с Роспотребнадзором, Координационным советом по развитию малого и среднего предпринимательства, Союзом </w:t>
            </w:r>
            <w:r>
              <w:rPr>
                <w:rFonts w:cs="Times New Roman"/>
                <w:color w:val="000000"/>
                <w:lang w:val="ru-RU" w:bidi="ar-SA"/>
              </w:rPr>
              <w:t>"Торгово-промышленная палата Волгоградской области"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2023-2025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Оказание помощи населению в решении вопросов защиты прав потребителей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Приобретение бумаги для изготовления памяток по защите прав потребителей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2023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1,0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1,0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1,0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1,0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1,0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1,0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Улучшение правовой грамотности хозяйствующих субъектов и потребителей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Итого по мероприятию: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2023-2025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3,0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1,0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Итого по муниципальной программе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</w:r>
          </w:p>
        </w:tc>
        <w:tc>
          <w:tcPr>
            <w:tcW w:w="125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2023-2025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3,0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1,0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 w:bidi="ar-SA"/>
              </w:rPr>
              <w:t>0</w:t>
            </w:r>
          </w:p>
        </w:tc>
        <w:tc>
          <w:tcPr>
            <w:tcW w:w="2834" w:type="dxa"/>
            <w:gridSpan w:val="2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sectPr>
          <w:headerReference w:type="default" r:id="rId9"/>
          <w:headerReference w:type="first" r:id="rId10"/>
          <w:type w:val="nextPage"/>
          <w:pgSz w:orient="landscape" w:w="16838" w:h="11906"/>
          <w:pgMar w:left="1134" w:right="1134" w:gutter="0" w:header="709" w:top="1418" w:footer="0" w:bottom="851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  <w:t>ПРИЛОЖЕНИЕ 3</w:t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9639" w:hanging="0"/>
        <w:rPr>
          <w:color w:val="000000"/>
        </w:rPr>
      </w:pPr>
      <w:r>
        <w:rPr>
          <w:color w:val="000000"/>
        </w:rPr>
        <w:t>к муниципальной программе "Обеспечение защиты прав потребителей в Старополтавском муниципальном районе" на 2023-2025 годы</w:t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p>
      <w:pPr>
        <w:pStyle w:val="Normal"/>
        <w:suppressAutoHyphens w:val="false"/>
        <w:jc w:val="center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  <w:t xml:space="preserve">РЕСУРСНОЕ ОБЕСПЕЧЕНИЕ </w:t>
        <w:br/>
        <w:t>муниципальной программы Старополтавского муниципального района за счёт средств, привлечённых из различных источников финансирования, с распределением по главным распорядителям средств областного бюджета</w:t>
      </w:r>
    </w:p>
    <w:p>
      <w:pPr>
        <w:pStyle w:val="Normal"/>
        <w:suppressAutoHyphens w:val="false"/>
        <w:rPr>
          <w:rFonts w:eastAsia="Calibri"/>
          <w:color w:val="000000"/>
          <w:kern w:val="0"/>
          <w:lang w:eastAsia="ru-RU"/>
        </w:rPr>
      </w:pPr>
      <w:r>
        <w:rPr>
          <w:rFonts w:eastAsia="Calibri"/>
          <w:color w:val="000000"/>
          <w:kern w:val="0"/>
          <w:lang w:eastAsia="ru-RU"/>
        </w:rPr>
      </w:r>
    </w:p>
    <w:tbl>
      <w:tblPr>
        <w:tblStyle w:val="a4"/>
        <w:tblW w:w="147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24"/>
        <w:gridCol w:w="1044"/>
        <w:gridCol w:w="2869"/>
        <w:gridCol w:w="851"/>
        <w:gridCol w:w="1701"/>
        <w:gridCol w:w="1277"/>
        <w:gridCol w:w="1275"/>
        <w:gridCol w:w="1418"/>
        <w:gridCol w:w="1949"/>
      </w:tblGrid>
      <w:tr>
        <w:trPr/>
        <w:tc>
          <w:tcPr>
            <w:tcW w:w="2324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1044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Год реализации</w:t>
            </w:r>
          </w:p>
        </w:tc>
        <w:tc>
          <w:tcPr>
            <w:tcW w:w="2869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471" w:type="dxa"/>
            <w:gridSpan w:val="6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Объёмы и источники финансирования (тыс. рублей)</w:t>
            </w:r>
          </w:p>
        </w:tc>
      </w:tr>
      <w:tr>
        <w:trPr/>
        <w:tc>
          <w:tcPr>
            <w:tcW w:w="2324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044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869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7620" w:type="dxa"/>
            <w:gridSpan w:val="5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в том числе:</w:t>
            </w:r>
          </w:p>
        </w:tc>
      </w:tr>
      <w:tr>
        <w:trPr/>
        <w:tc>
          <w:tcPr>
            <w:tcW w:w="2324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044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2869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федеральный бюджет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районный бюджет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бюджет сельских поселений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внебюджетные источники</w:t>
            </w:r>
          </w:p>
        </w:tc>
      </w:tr>
      <w:tr>
        <w:trPr/>
        <w:tc>
          <w:tcPr>
            <w:tcW w:w="232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104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8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9</w:t>
            </w:r>
          </w:p>
        </w:tc>
      </w:tr>
      <w:tr>
        <w:trPr>
          <w:trHeight w:val="821" w:hRule="atLeast"/>
        </w:trPr>
        <w:tc>
          <w:tcPr>
            <w:tcW w:w="2324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"Обеспечение защиты прав потребителей в Старополтавском муниципальном районе Волгоградской области" на 2023 - 2025 годы</w:t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2023</w:t>
            </w:r>
          </w:p>
        </w:tc>
        <w:tc>
          <w:tcPr>
            <w:tcW w:w="2869" w:type="dxa"/>
            <w:vMerge w:val="restart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cs="Times New Roman"/>
                <w:color w:val="000000"/>
                <w:lang w:val="ru-RU" w:bidi="ar-SA"/>
              </w:rPr>
              <w:t>отдел по общим, правовым, информационным вопросам и делам архива администрации Старополтавского муниципального района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1,0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  <w:bookmarkStart w:id="0" w:name="_GoBack"/>
            <w:bookmarkEnd w:id="0"/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1,0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</w:tr>
      <w:tr>
        <w:trPr>
          <w:trHeight w:val="821" w:hRule="atLeast"/>
        </w:trPr>
        <w:tc>
          <w:tcPr>
            <w:tcW w:w="232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2024</w:t>
            </w:r>
          </w:p>
        </w:tc>
        <w:tc>
          <w:tcPr>
            <w:tcW w:w="2869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1,0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1,0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</w:tr>
      <w:tr>
        <w:trPr>
          <w:trHeight w:val="822" w:hRule="atLeast"/>
        </w:trPr>
        <w:tc>
          <w:tcPr>
            <w:tcW w:w="2324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2025</w:t>
            </w:r>
          </w:p>
        </w:tc>
        <w:tc>
          <w:tcPr>
            <w:tcW w:w="2869" w:type="dxa"/>
            <w:vMerge w:val="continue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1,0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1,0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2324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Итого по муниципальной программе</w:t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2023-2025</w:t>
            </w:r>
          </w:p>
        </w:tc>
        <w:tc>
          <w:tcPr>
            <w:tcW w:w="2869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3,0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277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3,0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949" w:type="dxa"/>
            <w:tcBorders/>
            <w:vAlign w:val="cente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eastAsia="Calibri"/>
                <w:color w:val="000000"/>
                <w:kern w:val="0"/>
                <w:lang w:eastAsia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</w:tr>
    </w:tbl>
    <w:p>
      <w:pPr>
        <w:pStyle w:val="Normal"/>
        <w:suppressAutoHyphens w:val="false"/>
        <w:jc w:val="both"/>
        <w:rPr>
          <w:rFonts w:eastAsia="Calibri"/>
          <w:color w:val="000000"/>
          <w:kern w:val="0"/>
          <w:lang w:eastAsia="ru-RU"/>
        </w:rPr>
      </w:pPr>
      <w:r>
        <w:rPr/>
      </w:r>
    </w:p>
    <w:sectPr>
      <w:headerReference w:type="default" r:id="rId11"/>
      <w:headerReference w:type="first" r:id="rId12"/>
      <w:type w:val="nextPage"/>
      <w:pgSz w:orient="landscape" w:w="16838" w:h="11906"/>
      <w:pgMar w:left="1134" w:right="1134" w:gutter="0" w:header="709" w:top="1418" w:footer="0" w:bottom="851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0</w:t>
    </w:r>
    <w:r>
      <w:rPr>
        <w:sz w:val="24"/>
      </w:rPr>
      <w:fldChar w:fldCharType="end"/>
    </w:r>
  </w:p>
  <w:p>
    <w:pPr>
      <w:pStyle w:val="Style23"/>
      <w:tabs>
        <w:tab w:val="clear" w:pos="4677"/>
        <w:tab w:val="clear" w:pos="9355"/>
      </w:tabs>
      <w:ind w:hanging="0"/>
      <w:rPr>
        <w:sz w:val="24"/>
      </w:rPr>
    </w:pPr>
    <w:r>
      <w:rPr>
        <w:sz w:val="24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>
        <w:sz w:val="24"/>
        <w:lang w:val="ru-RU"/>
      </w:rPr>
    </w:pPr>
    <w:r>
      <w:rPr>
        <w:sz w:val="24"/>
        <w:lang w:val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>
    <w:pPr>
      <w:pStyle w:val="Style23"/>
      <w:tabs>
        <w:tab w:val="clear" w:pos="4677"/>
        <w:tab w:val="clear" w:pos="9355"/>
      </w:tabs>
      <w:ind w:hanging="0"/>
      <w:rPr>
        <w:sz w:val="24"/>
      </w:rPr>
    </w:pPr>
    <w:r>
      <w:rPr>
        <w:sz w:val="24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0"/>
        <w:szCs w:val="20"/>
      </w:rPr>
    </w:pPr>
    <w:r>
      <w:rPr/>
      <w:drawing>
        <wp:inline distT="0" distB="0" distL="0" distR="0">
          <wp:extent cx="309880" cy="357505"/>
          <wp:effectExtent l="0" t="0" r="0" b="0"/>
          <wp:docPr id="2" name="Рисунок 4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Normal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>
    <w:pPr>
      <w:pStyle w:val="Normal"/>
      <w:pBdr>
        <w:bottom w:val="thinThickSmallGap" w:sz="12" w:space="1" w:color="000000"/>
      </w:pBdr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Normal"/>
      <w:spacing w:before="240" w:after="24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6</w:t>
    </w:r>
    <w:r>
      <w:rPr>
        <w:sz w:val="24"/>
      </w:rPr>
      <w:fldChar w:fldCharType="end"/>
    </w:r>
  </w:p>
  <w:p>
    <w:pPr>
      <w:pStyle w:val="Style23"/>
      <w:tabs>
        <w:tab w:val="clear" w:pos="4677"/>
        <w:tab w:val="clear" w:pos="9355"/>
      </w:tabs>
      <w:ind w:hanging="0"/>
      <w:rPr>
        <w:sz w:val="24"/>
      </w:rPr>
    </w:pPr>
    <w:r>
      <w:rPr>
        <w:sz w:val="24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>
        <w:sz w:val="24"/>
        <w:lang w:val="ru-RU"/>
      </w:rPr>
    </w:pPr>
    <w:r>
      <w:rPr>
        <w:sz w:val="24"/>
        <w:lang w:val="ru-RU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>
    <w:pPr>
      <w:pStyle w:val="Style23"/>
      <w:tabs>
        <w:tab w:val="clear" w:pos="4677"/>
        <w:tab w:val="clear" w:pos="9355"/>
      </w:tabs>
      <w:ind w:hanging="0"/>
      <w:rPr>
        <w:sz w:val="24"/>
      </w:rPr>
    </w:pPr>
    <w:r>
      <w:rPr>
        <w:sz w:val="24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>
        <w:sz w:val="24"/>
        <w:lang w:val="ru-RU"/>
      </w:rPr>
    </w:pPr>
    <w:r>
      <w:rPr>
        <w:sz w:val="24"/>
        <w:lang w:val="ru-RU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  <w:p>
    <w:pPr>
      <w:pStyle w:val="Style23"/>
      <w:tabs>
        <w:tab w:val="clear" w:pos="4677"/>
        <w:tab w:val="clear" w:pos="9355"/>
      </w:tabs>
      <w:ind w:hanging="0"/>
      <w:rPr>
        <w:sz w:val="24"/>
      </w:rPr>
    </w:pPr>
    <w:r>
      <w:rPr>
        <w:sz w:val="24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hanging="0"/>
      <w:rPr>
        <w:sz w:val="24"/>
        <w:lang w:val="ru-RU"/>
      </w:rPr>
    </w:pPr>
    <w:r>
      <w:rPr>
        <w:sz w:val="24"/>
        <w:lang w:val="ru-RU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9" w:hanging="18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0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6"/>
    <w:uiPriority w:val="99"/>
    <w:semiHidden/>
    <w:qFormat/>
    <w:rsid w:val="00ca555d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Style15" w:customStyle="1">
    <w:name w:val="Верхний колонтитул Знак"/>
    <w:link w:val="a8"/>
    <w:uiPriority w:val="99"/>
    <w:qFormat/>
    <w:rsid w:val="00d44b87"/>
    <w:rPr>
      <w:rFonts w:ascii="Times New Roman" w:hAnsi="Times New Roman"/>
      <w:sz w:val="28"/>
      <w:szCs w:val="22"/>
      <w:lang w:val="x-none" w:eastAsia="en-US"/>
    </w:rPr>
  </w:style>
  <w:style w:type="character" w:styleId="Pagenumber">
    <w:name w:val="page number"/>
    <w:qFormat/>
    <w:rsid w:val="00d44b87"/>
    <w:rPr/>
  </w:style>
  <w:style w:type="character" w:styleId="Style16" w:customStyle="1">
    <w:name w:val="Нижний колонтитул Знак"/>
    <w:link w:val="ab"/>
    <w:uiPriority w:val="99"/>
    <w:qFormat/>
    <w:rsid w:val="00ed2782"/>
    <w:rPr>
      <w:rFonts w:ascii="Times New Roman" w:hAnsi="Times New Roman" w:eastAsia="Times New Roman"/>
      <w:kern w:val="2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8510b8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510b8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510b8"/>
    <w:pPr>
      <w:widowControl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93d5b"/>
    <w:pPr>
      <w:suppressAutoHyphens w:val="false"/>
      <w:spacing w:before="0" w:after="0"/>
      <w:ind w:left="720" w:hanging="0"/>
      <w:contextualSpacing/>
    </w:pPr>
    <w:rPr>
      <w:rFonts w:eastAsia="Calibri"/>
      <w:color w:val="000000"/>
      <w:kern w:val="0"/>
      <w:lang w:eastAsia="ru-RU"/>
    </w:rPr>
  </w:style>
  <w:style w:type="paragraph" w:styleId="ConsPlusNonformat" w:customStyle="1">
    <w:name w:val="ConsPlusNonformat"/>
    <w:uiPriority w:val="99"/>
    <w:qFormat/>
    <w:rsid w:val="00593d5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3527f"/>
    <w:pPr>
      <w:suppressAutoHyphens w:val="false"/>
      <w:spacing w:beforeAutospacing="1" w:after="119"/>
    </w:pPr>
    <w:rPr>
      <w:kern w:val="0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a555d"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d44b87"/>
    <w:pPr>
      <w:tabs>
        <w:tab w:val="clear" w:pos="708"/>
        <w:tab w:val="center" w:pos="4677" w:leader="none"/>
        <w:tab w:val="right" w:pos="9355" w:leader="none"/>
      </w:tabs>
      <w:suppressAutoHyphens w:val="false"/>
      <w:ind w:firstLine="709"/>
      <w:jc w:val="both"/>
    </w:pPr>
    <w:rPr>
      <w:rFonts w:eastAsia="Calibri"/>
      <w:kern w:val="0"/>
      <w:sz w:val="28"/>
      <w:szCs w:val="22"/>
      <w:lang w:val="x-none" w:eastAsia="en-US"/>
    </w:rPr>
  </w:style>
  <w:style w:type="paragraph" w:styleId="Style24">
    <w:name w:val="Footer"/>
    <w:basedOn w:val="Normal"/>
    <w:link w:val="ac"/>
    <w:uiPriority w:val="99"/>
    <w:unhideWhenUsed/>
    <w:rsid w:val="00ed278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d5b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EB091-05B8-4D45-ABED-D12D91BD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LibreOffice/7.2.2.2$Windows_X86_64 LibreOffice_project/02b2acce88a210515b4a5bb2e46cbfb63fe97d56</Application>
  <AppVersion>15.0000</AppVersion>
  <Pages>15</Pages>
  <Words>3357</Words>
  <Characters>19139</Characters>
  <CharactersWithSpaces>22452</CharactersWithSpaces>
  <Paragraphs>44</Paragraphs>
  <Company>Администрация старополтавского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2022-09-19T06:11:00Z</dcterms:created>
  <dc:creator>Вязкова</dc:creator>
  <dc:description/>
  <dc:language>ru-RU</dc:language>
  <cp:lastModifiedBy>Асташов Алексей Иванович</cp:lastModifiedBy>
  <cp:lastPrinted>2022-09-08T08:48:00Z</cp:lastPrinted>
  <dcterms:modified xsi:type="dcterms:W3CDTF">2022-09-19T08:20:00Z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